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64DD9" w14:textId="2E38561E" w:rsidR="00A02932" w:rsidRDefault="00A02932" w:rsidP="00D13110">
      <w:pPr>
        <w:spacing w:line="360" w:lineRule="auto"/>
        <w:jc w:val="both"/>
        <w:rPr>
          <w:rFonts w:cstheme="minorHAnsi"/>
          <w:b/>
          <w:bCs/>
          <w:sz w:val="36"/>
          <w:szCs w:val="36"/>
        </w:rPr>
      </w:pPr>
      <w:bookmarkStart w:id="0" w:name="_Hlk41048204"/>
      <w:r>
        <w:rPr>
          <w:noProof/>
        </w:rPr>
        <w:drawing>
          <wp:inline distT="0" distB="0" distL="0" distR="0" wp14:anchorId="424C8C19" wp14:editId="6DE65737">
            <wp:extent cx="2501900" cy="761009"/>
            <wp:effectExtent l="0" t="0" r="0" b="1270"/>
            <wp:docPr id="5" name="Picture 5"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ed and black logo&#10;&#10;Description automatically generated"/>
                    <pic:cNvPicPr/>
                  </pic:nvPicPr>
                  <pic:blipFill>
                    <a:blip r:embed="rId8"/>
                    <a:stretch>
                      <a:fillRect/>
                    </a:stretch>
                  </pic:blipFill>
                  <pic:spPr>
                    <a:xfrm>
                      <a:off x="0" y="0"/>
                      <a:ext cx="2557616" cy="777956"/>
                    </a:xfrm>
                    <a:prstGeom prst="rect">
                      <a:avLst/>
                    </a:prstGeom>
                  </pic:spPr>
                </pic:pic>
              </a:graphicData>
            </a:graphic>
          </wp:inline>
        </w:drawing>
      </w:r>
    </w:p>
    <w:p w14:paraId="3E1C4C90" w14:textId="77777777" w:rsidR="00FF1E5B" w:rsidRPr="000802B9" w:rsidRDefault="00FF1E5B" w:rsidP="00D13110">
      <w:pPr>
        <w:widowControl w:val="0"/>
        <w:autoSpaceDE w:val="0"/>
        <w:autoSpaceDN w:val="0"/>
        <w:adjustRightInd w:val="0"/>
        <w:jc w:val="both"/>
        <w:rPr>
          <w:rFonts w:ascii="Corbel" w:hAnsi="Corbel" w:cs="Times New Roman"/>
          <w:b/>
          <w:i/>
          <w:color w:val="1A1A1A"/>
          <w:lang w:val="en-US"/>
        </w:rPr>
      </w:pPr>
      <w:r w:rsidRPr="000802B9">
        <w:rPr>
          <w:rFonts w:ascii="Corbel" w:hAnsi="Corbel" w:cs="Times New Roman"/>
          <w:b/>
          <w:i/>
          <w:color w:val="1A1A1A"/>
          <w:lang w:val="en-US"/>
        </w:rPr>
        <w:t>perinatal peer mentoring project for women living with HIV</w:t>
      </w:r>
    </w:p>
    <w:p w14:paraId="5EB1FF36" w14:textId="77777777" w:rsidR="00FF1E5B" w:rsidRPr="00B80911" w:rsidRDefault="00FF1E5B" w:rsidP="00D13110">
      <w:pPr>
        <w:jc w:val="both"/>
        <w:rPr>
          <w:rFonts w:ascii="Arial" w:hAnsi="Arial" w:cs="Arial"/>
          <w:sz w:val="20"/>
          <w:szCs w:val="20"/>
          <w:lang w:val="en-US"/>
        </w:rPr>
      </w:pPr>
    </w:p>
    <w:p w14:paraId="013AD3F0" w14:textId="7781F984" w:rsidR="003F761D" w:rsidRDefault="000B6CCB" w:rsidP="00D13110">
      <w:pPr>
        <w:spacing w:line="360" w:lineRule="auto"/>
        <w:jc w:val="both"/>
        <w:rPr>
          <w:rFonts w:cstheme="minorHAnsi"/>
          <w:b/>
          <w:bCs/>
          <w:sz w:val="36"/>
          <w:szCs w:val="36"/>
        </w:rPr>
      </w:pPr>
      <w:r>
        <w:rPr>
          <w:rFonts w:cstheme="minorHAnsi"/>
          <w:b/>
          <w:bCs/>
          <w:noProof/>
          <w:sz w:val="36"/>
          <w:szCs w:val="36"/>
        </w:rPr>
        <mc:AlternateContent>
          <mc:Choice Requires="wps">
            <w:drawing>
              <wp:anchor distT="0" distB="0" distL="114300" distR="114300" simplePos="0" relativeHeight="251659264" behindDoc="0" locked="0" layoutInCell="1" allowOverlap="1" wp14:anchorId="3729F04B" wp14:editId="66753F6B">
                <wp:simplePos x="0" y="0"/>
                <wp:positionH relativeFrom="margin">
                  <wp:align>center</wp:align>
                </wp:positionH>
                <wp:positionV relativeFrom="paragraph">
                  <wp:posOffset>393700</wp:posOffset>
                </wp:positionV>
                <wp:extent cx="6045200" cy="12700"/>
                <wp:effectExtent l="0" t="0" r="31750" b="25400"/>
                <wp:wrapNone/>
                <wp:docPr id="322327722" name="Straight Connector 1"/>
                <wp:cNvGraphicFramePr/>
                <a:graphic xmlns:a="http://schemas.openxmlformats.org/drawingml/2006/main">
                  <a:graphicData uri="http://schemas.microsoft.com/office/word/2010/wordprocessingShape">
                    <wps:wsp>
                      <wps:cNvCnPr/>
                      <wps:spPr>
                        <a:xfrm flipV="1">
                          <a:off x="0" y="0"/>
                          <a:ext cx="6045200" cy="127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E8C404" id="Straight Connector 1" o:spid="_x0000_s1026" style="position:absolute;flip:y;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1pt" to="476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" strokecolor="#ed7d31 [3205]" strokeweight=".5pt">
                <v:stroke joinstyle="miter"/>
                <w10:wrap anchorx="margin"/>
              </v:line>
            </w:pict>
          </mc:Fallback>
        </mc:AlternateContent>
      </w:r>
      <w:r w:rsidR="003F761D" w:rsidRPr="00B40844">
        <w:rPr>
          <w:rFonts w:cstheme="minorHAnsi"/>
          <w:b/>
          <w:bCs/>
          <w:sz w:val="36"/>
          <w:szCs w:val="36"/>
        </w:rPr>
        <w:t xml:space="preserve">Terms of </w:t>
      </w:r>
      <w:r w:rsidR="00CB5388" w:rsidRPr="00B40844">
        <w:rPr>
          <w:rFonts w:cstheme="minorHAnsi"/>
          <w:b/>
          <w:bCs/>
          <w:sz w:val="36"/>
          <w:szCs w:val="36"/>
        </w:rPr>
        <w:t>Engagement: Research</w:t>
      </w:r>
      <w:r w:rsidR="003F761D" w:rsidRPr="00B40844">
        <w:rPr>
          <w:rFonts w:cstheme="minorHAnsi"/>
          <w:b/>
          <w:bCs/>
          <w:sz w:val="36"/>
          <w:szCs w:val="36"/>
        </w:rPr>
        <w:t xml:space="preserve"> with 4M</w:t>
      </w:r>
      <w:r w:rsidR="00CB5388" w:rsidRPr="00B40844">
        <w:rPr>
          <w:rFonts w:cstheme="minorHAnsi"/>
          <w:b/>
          <w:bCs/>
          <w:sz w:val="36"/>
          <w:szCs w:val="36"/>
        </w:rPr>
        <w:t>Net</w:t>
      </w:r>
    </w:p>
    <w:p w14:paraId="48E14C1E" w14:textId="77777777" w:rsidR="003F761D" w:rsidRPr="006415A3" w:rsidRDefault="003F761D" w:rsidP="00D13110">
      <w:pPr>
        <w:spacing w:line="360" w:lineRule="auto"/>
        <w:jc w:val="both"/>
        <w:rPr>
          <w:rFonts w:cstheme="minorHAnsi"/>
          <w:b/>
          <w:bCs/>
          <w:sz w:val="24"/>
          <w:szCs w:val="24"/>
        </w:rPr>
      </w:pPr>
    </w:p>
    <w:p w14:paraId="06320201" w14:textId="58079BB9" w:rsidR="003F761D" w:rsidRPr="006415A3" w:rsidRDefault="003F761D" w:rsidP="00D13110">
      <w:pPr>
        <w:spacing w:line="276" w:lineRule="auto"/>
        <w:ind w:left="720" w:hanging="720"/>
        <w:jc w:val="both"/>
        <w:rPr>
          <w:rFonts w:cstheme="minorHAnsi"/>
          <w:sz w:val="24"/>
          <w:szCs w:val="24"/>
        </w:rPr>
      </w:pPr>
      <w:r w:rsidRPr="003A11E1">
        <w:rPr>
          <w:rFonts w:cstheme="minorHAnsi"/>
          <w:b/>
          <w:bCs/>
          <w:sz w:val="24"/>
          <w:szCs w:val="24"/>
          <w:u w:val="single"/>
        </w:rPr>
        <w:t>Aim:</w:t>
      </w:r>
      <w:r w:rsidR="00740614" w:rsidRPr="006415A3">
        <w:rPr>
          <w:rFonts w:cstheme="minorHAnsi"/>
          <w:b/>
          <w:bCs/>
          <w:sz w:val="24"/>
          <w:szCs w:val="24"/>
        </w:rPr>
        <w:tab/>
      </w:r>
      <w:r w:rsidRPr="006415A3">
        <w:rPr>
          <w:rFonts w:cstheme="minorHAnsi"/>
          <w:sz w:val="24"/>
          <w:szCs w:val="24"/>
        </w:rPr>
        <w:t xml:space="preserve">A clear statement of what each party needs to make the process </w:t>
      </w:r>
      <w:proofErr w:type="gramStart"/>
      <w:r w:rsidRPr="006415A3">
        <w:rPr>
          <w:rFonts w:cstheme="minorHAnsi"/>
          <w:sz w:val="24"/>
          <w:szCs w:val="24"/>
        </w:rPr>
        <w:t xml:space="preserve">work, </w:t>
      </w:r>
      <w:r w:rsidR="007366E0" w:rsidRPr="006415A3">
        <w:rPr>
          <w:rFonts w:cstheme="minorHAnsi"/>
          <w:sz w:val="24"/>
          <w:szCs w:val="24"/>
        </w:rPr>
        <w:t xml:space="preserve"> </w:t>
      </w:r>
      <w:r w:rsidRPr="006415A3">
        <w:rPr>
          <w:rFonts w:cstheme="minorHAnsi"/>
          <w:sz w:val="24"/>
          <w:szCs w:val="24"/>
        </w:rPr>
        <w:t>understand</w:t>
      </w:r>
      <w:proofErr w:type="gramEnd"/>
      <w:r w:rsidRPr="006415A3">
        <w:rPr>
          <w:rFonts w:cstheme="minorHAnsi"/>
          <w:sz w:val="24"/>
          <w:szCs w:val="24"/>
        </w:rPr>
        <w:t xml:space="preserve"> what it takes to be involved, </w:t>
      </w:r>
      <w:r w:rsidR="007366E0" w:rsidRPr="006415A3">
        <w:rPr>
          <w:rFonts w:cstheme="minorHAnsi"/>
          <w:sz w:val="24"/>
          <w:szCs w:val="24"/>
        </w:rPr>
        <w:t xml:space="preserve">any </w:t>
      </w:r>
      <w:r w:rsidRPr="006415A3">
        <w:rPr>
          <w:rFonts w:cstheme="minorHAnsi"/>
          <w:sz w:val="24"/>
          <w:szCs w:val="24"/>
        </w:rPr>
        <w:t>support available</w:t>
      </w:r>
      <w:r w:rsidR="00C76971" w:rsidRPr="006415A3">
        <w:rPr>
          <w:rFonts w:cstheme="minorHAnsi"/>
          <w:sz w:val="24"/>
          <w:szCs w:val="24"/>
        </w:rPr>
        <w:t>,</w:t>
      </w:r>
      <w:r w:rsidRPr="006415A3">
        <w:rPr>
          <w:rFonts w:cstheme="minorHAnsi"/>
          <w:sz w:val="24"/>
          <w:szCs w:val="24"/>
        </w:rPr>
        <w:t xml:space="preserve"> a</w:t>
      </w:r>
      <w:r w:rsidR="007366E0" w:rsidRPr="006415A3">
        <w:rPr>
          <w:rFonts w:cstheme="minorHAnsi"/>
          <w:sz w:val="24"/>
          <w:szCs w:val="24"/>
        </w:rPr>
        <w:t xml:space="preserve">nd </w:t>
      </w:r>
      <w:r w:rsidR="000773DE" w:rsidRPr="006415A3">
        <w:rPr>
          <w:rFonts w:cstheme="minorHAnsi"/>
          <w:sz w:val="24"/>
          <w:szCs w:val="24"/>
        </w:rPr>
        <w:t xml:space="preserve">aid </w:t>
      </w:r>
      <w:r w:rsidR="007366E0" w:rsidRPr="006415A3">
        <w:rPr>
          <w:rFonts w:cstheme="minorHAnsi"/>
          <w:sz w:val="24"/>
          <w:szCs w:val="24"/>
        </w:rPr>
        <w:t xml:space="preserve">overall </w:t>
      </w:r>
      <w:r w:rsidRPr="006415A3">
        <w:rPr>
          <w:rFonts w:cstheme="minorHAnsi"/>
          <w:sz w:val="24"/>
          <w:szCs w:val="24"/>
        </w:rPr>
        <w:t>prepar</w:t>
      </w:r>
      <w:r w:rsidR="000773DE" w:rsidRPr="006415A3">
        <w:rPr>
          <w:rFonts w:cstheme="minorHAnsi"/>
          <w:sz w:val="24"/>
          <w:szCs w:val="24"/>
        </w:rPr>
        <w:t xml:space="preserve">ation </w:t>
      </w:r>
      <w:r w:rsidRPr="006415A3">
        <w:rPr>
          <w:rFonts w:cstheme="minorHAnsi"/>
          <w:sz w:val="24"/>
          <w:szCs w:val="24"/>
        </w:rPr>
        <w:t xml:space="preserve">for the research </w:t>
      </w:r>
    </w:p>
    <w:p w14:paraId="0A207C2C" w14:textId="71224526" w:rsidR="00B40844" w:rsidRPr="006415A3" w:rsidRDefault="00B40844" w:rsidP="00D13110">
      <w:pPr>
        <w:spacing w:line="276" w:lineRule="auto"/>
        <w:ind w:left="720" w:hanging="720"/>
        <w:jc w:val="both"/>
        <w:rPr>
          <w:rFonts w:cstheme="minorHAnsi"/>
          <w:sz w:val="24"/>
          <w:szCs w:val="24"/>
        </w:rPr>
      </w:pPr>
    </w:p>
    <w:p w14:paraId="4A884BC5" w14:textId="5B276CF7" w:rsidR="00B40844" w:rsidRPr="006415A3" w:rsidRDefault="00B40844" w:rsidP="00D13110">
      <w:pPr>
        <w:spacing w:line="276" w:lineRule="auto"/>
        <w:ind w:left="720" w:hanging="720"/>
        <w:jc w:val="both"/>
        <w:rPr>
          <w:rFonts w:cstheme="minorHAnsi"/>
          <w:sz w:val="24"/>
          <w:szCs w:val="24"/>
        </w:rPr>
      </w:pPr>
      <w:r w:rsidRPr="003A11E1">
        <w:rPr>
          <w:rFonts w:cstheme="minorHAnsi"/>
          <w:b/>
          <w:bCs/>
          <w:sz w:val="24"/>
          <w:szCs w:val="24"/>
          <w:u w:val="single"/>
        </w:rPr>
        <w:t>Definitions we are guided by</w:t>
      </w:r>
      <w:r w:rsidRPr="006415A3">
        <w:rPr>
          <w:rFonts w:cstheme="minorHAnsi"/>
          <w:b/>
          <w:bCs/>
          <w:sz w:val="24"/>
          <w:szCs w:val="24"/>
        </w:rPr>
        <w:t>:</w:t>
      </w:r>
    </w:p>
    <w:p w14:paraId="366046CB" w14:textId="77777777" w:rsidR="00740614" w:rsidRPr="006415A3" w:rsidRDefault="00740614" w:rsidP="00D13110">
      <w:pPr>
        <w:jc w:val="both"/>
        <w:rPr>
          <w:rFonts w:eastAsiaTheme="minorEastAsia" w:cstheme="minorHAnsi"/>
          <w:color w:val="000000" w:themeColor="text1"/>
          <w:kern w:val="24"/>
          <w:sz w:val="24"/>
          <w:szCs w:val="24"/>
          <w:lang w:eastAsia="en-GB"/>
        </w:rPr>
      </w:pPr>
    </w:p>
    <w:p w14:paraId="1A43AC91" w14:textId="3B11177C" w:rsidR="00C87E92" w:rsidRPr="006415A3" w:rsidRDefault="00740614" w:rsidP="00D13110">
      <w:pPr>
        <w:jc w:val="both"/>
        <w:rPr>
          <w:rFonts w:eastAsiaTheme="minorEastAsia" w:cstheme="minorHAnsi"/>
          <w:color w:val="000000" w:themeColor="text1"/>
          <w:kern w:val="24"/>
          <w:sz w:val="24"/>
          <w:szCs w:val="24"/>
          <w:lang w:eastAsia="en-GB"/>
        </w:rPr>
      </w:pPr>
      <w:r w:rsidRPr="006415A3">
        <w:rPr>
          <w:rFonts w:eastAsiaTheme="minorEastAsia" w:cstheme="minorHAnsi"/>
          <w:color w:val="000000" w:themeColor="text1"/>
          <w:kern w:val="24"/>
          <w:sz w:val="24"/>
          <w:szCs w:val="24"/>
          <w:lang w:eastAsia="en-GB"/>
        </w:rPr>
        <w:t xml:space="preserve">The </w:t>
      </w:r>
      <w:r w:rsidR="00C87E92" w:rsidRPr="006415A3">
        <w:rPr>
          <w:rFonts w:eastAsiaTheme="minorEastAsia" w:cstheme="minorHAnsi"/>
          <w:color w:val="000000" w:themeColor="text1"/>
          <w:kern w:val="24"/>
          <w:sz w:val="24"/>
          <w:szCs w:val="24"/>
          <w:lang w:eastAsia="en-GB"/>
        </w:rPr>
        <w:t xml:space="preserve">WHO consolidated guideline on SRHR of women living with HIV which </w:t>
      </w:r>
      <w:r w:rsidR="00E60DCA" w:rsidRPr="006415A3">
        <w:rPr>
          <w:rFonts w:eastAsiaTheme="minorEastAsia" w:cstheme="minorHAnsi"/>
          <w:color w:val="000000" w:themeColor="text1"/>
          <w:kern w:val="24"/>
          <w:sz w:val="24"/>
          <w:szCs w:val="24"/>
          <w:lang w:eastAsia="en-GB"/>
        </w:rPr>
        <w:t xml:space="preserve">was </w:t>
      </w:r>
      <w:r w:rsidR="00C87E92" w:rsidRPr="006415A3">
        <w:rPr>
          <w:rFonts w:eastAsiaTheme="minorEastAsia" w:cstheme="minorHAnsi"/>
          <w:color w:val="000000" w:themeColor="text1"/>
          <w:kern w:val="24"/>
          <w:sz w:val="24"/>
          <w:szCs w:val="24"/>
          <w:lang w:eastAsia="en-GB"/>
        </w:rPr>
        <w:t xml:space="preserve">developed in collaboration with women living with HIV recommends that </w:t>
      </w:r>
    </w:p>
    <w:p w14:paraId="09CCDE6F" w14:textId="77777777" w:rsidR="00C87E92" w:rsidRPr="006415A3" w:rsidRDefault="00C87E92" w:rsidP="00D13110">
      <w:pPr>
        <w:jc w:val="both"/>
        <w:rPr>
          <w:rFonts w:eastAsiaTheme="minorEastAsia" w:cstheme="minorHAnsi"/>
          <w:color w:val="000000" w:themeColor="text1"/>
          <w:kern w:val="24"/>
          <w:sz w:val="24"/>
          <w:szCs w:val="24"/>
          <w:lang w:eastAsia="en-GB"/>
        </w:rPr>
      </w:pPr>
    </w:p>
    <w:p w14:paraId="67FEA8B6" w14:textId="0E302464" w:rsidR="00C87E92" w:rsidRPr="006415A3" w:rsidRDefault="00C87E92" w:rsidP="00D13110">
      <w:pPr>
        <w:ind w:left="426"/>
        <w:jc w:val="both"/>
        <w:rPr>
          <w:rFonts w:eastAsia="Times New Roman" w:cstheme="minorHAnsi"/>
          <w:sz w:val="24"/>
          <w:szCs w:val="24"/>
          <w:lang w:eastAsia="en-GB"/>
        </w:rPr>
      </w:pPr>
      <w:r w:rsidRPr="006415A3">
        <w:rPr>
          <w:rFonts w:eastAsiaTheme="minorEastAsia" w:cstheme="minorHAnsi"/>
          <w:b/>
          <w:bCs/>
          <w:i/>
          <w:iCs/>
          <w:color w:val="000000" w:themeColor="text1"/>
          <w:kern w:val="24"/>
          <w:sz w:val="24"/>
          <w:szCs w:val="24"/>
          <w:lang w:eastAsia="en-GB"/>
        </w:rPr>
        <w:t>“Research about women living with HIV should be conducted with, by and for women living with HIV, as equal research partners. Research that is pursued and funded in this area should include justification for why it is important to women living with HIV.”</w:t>
      </w:r>
      <w:r w:rsidRPr="006415A3">
        <w:rPr>
          <w:rFonts w:eastAsiaTheme="minorEastAsia" w:cstheme="minorHAnsi"/>
          <w:color w:val="000000" w:themeColor="text1"/>
          <w:kern w:val="24"/>
          <w:sz w:val="24"/>
          <w:szCs w:val="24"/>
          <w:lang w:eastAsia="en-GB"/>
        </w:rPr>
        <w:t xml:space="preserve"> (6.2.1)</w:t>
      </w:r>
      <w:r w:rsidR="00B40844" w:rsidRPr="006415A3">
        <w:rPr>
          <w:rStyle w:val="FootnoteReference"/>
          <w:rFonts w:eastAsiaTheme="minorEastAsia" w:cstheme="minorHAnsi"/>
          <w:color w:val="000000" w:themeColor="text1"/>
          <w:kern w:val="24"/>
          <w:sz w:val="24"/>
          <w:szCs w:val="24"/>
          <w:lang w:eastAsia="en-GB"/>
        </w:rPr>
        <w:footnoteReference w:id="1"/>
      </w:r>
    </w:p>
    <w:p w14:paraId="2557D3DE" w14:textId="77777777" w:rsidR="00C87E92" w:rsidRPr="006415A3" w:rsidRDefault="00C87E92" w:rsidP="00D13110">
      <w:pPr>
        <w:spacing w:line="360" w:lineRule="auto"/>
        <w:ind w:left="426"/>
        <w:jc w:val="both"/>
        <w:rPr>
          <w:rFonts w:cstheme="minorHAnsi"/>
          <w:sz w:val="24"/>
          <w:szCs w:val="24"/>
        </w:rPr>
      </w:pPr>
    </w:p>
    <w:p w14:paraId="4670C7E2" w14:textId="5D26BE87" w:rsidR="00C87E92" w:rsidRPr="006415A3" w:rsidRDefault="00C87E92" w:rsidP="00D13110">
      <w:pPr>
        <w:spacing w:line="276" w:lineRule="auto"/>
        <w:jc w:val="both"/>
        <w:rPr>
          <w:rFonts w:cstheme="minorHAnsi"/>
          <w:sz w:val="24"/>
          <w:szCs w:val="24"/>
        </w:rPr>
      </w:pPr>
      <w:r w:rsidRPr="006415A3">
        <w:rPr>
          <w:rFonts w:cstheme="minorHAnsi"/>
          <w:sz w:val="24"/>
          <w:szCs w:val="24"/>
        </w:rPr>
        <w:t xml:space="preserve">Involvement is </w:t>
      </w:r>
      <w:r w:rsidRPr="006415A3">
        <w:rPr>
          <w:rFonts w:cstheme="minorHAnsi"/>
          <w:b/>
          <w:bCs/>
          <w:i/>
          <w:iCs/>
          <w:sz w:val="24"/>
          <w:szCs w:val="24"/>
        </w:rPr>
        <w:t>respectful engagement with and learning from communities”</w:t>
      </w:r>
      <w:r w:rsidRPr="006415A3">
        <w:rPr>
          <w:rFonts w:cstheme="minorHAnsi"/>
          <w:sz w:val="24"/>
          <w:szCs w:val="24"/>
        </w:rPr>
        <w:t xml:space="preserve"> -Meaningful involvement of women living with HIV and AIDS</w:t>
      </w:r>
      <w:r w:rsidR="00740614" w:rsidRPr="006415A3">
        <w:rPr>
          <w:rFonts w:cstheme="minorHAnsi"/>
          <w:sz w:val="24"/>
          <w:szCs w:val="24"/>
        </w:rPr>
        <w:t xml:space="preserve"> </w:t>
      </w:r>
      <w:r w:rsidR="00B40844" w:rsidRPr="006415A3">
        <w:rPr>
          <w:rStyle w:val="FootnoteReference"/>
          <w:rFonts w:cstheme="minorHAnsi"/>
          <w:sz w:val="24"/>
          <w:szCs w:val="24"/>
        </w:rPr>
        <w:footnoteReference w:id="2"/>
      </w:r>
      <w:r w:rsidR="00740614" w:rsidRPr="006415A3">
        <w:rPr>
          <w:rFonts w:cstheme="minorHAnsi"/>
          <w:sz w:val="24"/>
          <w:szCs w:val="24"/>
        </w:rPr>
        <w:tab/>
      </w:r>
      <w:r w:rsidR="00740614" w:rsidRPr="006415A3">
        <w:rPr>
          <w:rFonts w:cstheme="minorHAnsi"/>
          <w:sz w:val="24"/>
          <w:szCs w:val="24"/>
        </w:rPr>
        <w:tab/>
      </w:r>
      <w:r w:rsidR="00740614" w:rsidRPr="006415A3">
        <w:rPr>
          <w:rFonts w:cstheme="minorHAnsi"/>
          <w:sz w:val="24"/>
          <w:szCs w:val="24"/>
        </w:rPr>
        <w:tab/>
      </w:r>
      <w:r w:rsidR="00740614" w:rsidRPr="006415A3">
        <w:rPr>
          <w:rFonts w:cstheme="minorHAnsi"/>
          <w:sz w:val="24"/>
          <w:szCs w:val="24"/>
        </w:rPr>
        <w:tab/>
      </w:r>
      <w:r w:rsidR="00740614" w:rsidRPr="006415A3">
        <w:rPr>
          <w:rFonts w:cstheme="minorHAnsi"/>
          <w:sz w:val="24"/>
          <w:szCs w:val="24"/>
        </w:rPr>
        <w:tab/>
      </w:r>
    </w:p>
    <w:p w14:paraId="65A085A7" w14:textId="77777777" w:rsidR="00C87E92" w:rsidRPr="006415A3" w:rsidRDefault="00C87E92" w:rsidP="00D13110">
      <w:pPr>
        <w:spacing w:line="276" w:lineRule="auto"/>
        <w:ind w:left="426"/>
        <w:jc w:val="both"/>
        <w:rPr>
          <w:rFonts w:cstheme="minorHAnsi"/>
          <w:sz w:val="24"/>
          <w:szCs w:val="24"/>
        </w:rPr>
      </w:pPr>
    </w:p>
    <w:p w14:paraId="6FB0F0F5" w14:textId="326826B9" w:rsidR="00C87E92" w:rsidRPr="006415A3" w:rsidRDefault="00C87E92" w:rsidP="00D13110">
      <w:pPr>
        <w:spacing w:line="276" w:lineRule="auto"/>
        <w:jc w:val="both"/>
        <w:rPr>
          <w:rFonts w:cstheme="minorHAnsi"/>
          <w:b/>
          <w:bCs/>
          <w:i/>
          <w:iCs/>
          <w:sz w:val="24"/>
          <w:szCs w:val="24"/>
        </w:rPr>
      </w:pPr>
      <w:r w:rsidRPr="006415A3">
        <w:rPr>
          <w:rFonts w:cstheme="minorHAnsi"/>
          <w:sz w:val="24"/>
          <w:szCs w:val="24"/>
        </w:rPr>
        <w:t>Public involvement in research”</w:t>
      </w:r>
      <w:r w:rsidRPr="006415A3">
        <w:rPr>
          <w:rFonts w:cstheme="minorHAnsi"/>
          <w:b/>
          <w:bCs/>
          <w:i/>
          <w:iCs/>
          <w:sz w:val="24"/>
          <w:szCs w:val="24"/>
        </w:rPr>
        <w:t xml:space="preserve"> is research carried out ‘with’ or ‘by’ members of the public rather than ‘to’, ‘about’ or ‘for’ them.” </w:t>
      </w:r>
      <w:r w:rsidR="00B40844" w:rsidRPr="006415A3">
        <w:rPr>
          <w:rStyle w:val="FootnoteReference"/>
          <w:rFonts w:cstheme="minorHAnsi"/>
          <w:b/>
          <w:bCs/>
          <w:i/>
          <w:iCs/>
          <w:sz w:val="24"/>
          <w:szCs w:val="24"/>
        </w:rPr>
        <w:footnoteReference w:id="3"/>
      </w:r>
      <w:r w:rsidR="00740614" w:rsidRPr="006415A3">
        <w:rPr>
          <w:rFonts w:cstheme="minorHAnsi"/>
          <w:b/>
          <w:bCs/>
          <w:i/>
          <w:iCs/>
          <w:sz w:val="24"/>
          <w:szCs w:val="24"/>
        </w:rPr>
        <w:tab/>
      </w:r>
      <w:r w:rsidR="00740614" w:rsidRPr="006415A3">
        <w:rPr>
          <w:rFonts w:cstheme="minorHAnsi"/>
          <w:b/>
          <w:bCs/>
          <w:i/>
          <w:iCs/>
          <w:sz w:val="24"/>
          <w:szCs w:val="24"/>
        </w:rPr>
        <w:tab/>
      </w:r>
      <w:r w:rsidR="00740614" w:rsidRPr="006415A3">
        <w:rPr>
          <w:rFonts w:cstheme="minorHAnsi"/>
          <w:b/>
          <w:bCs/>
          <w:i/>
          <w:iCs/>
          <w:sz w:val="24"/>
          <w:szCs w:val="24"/>
        </w:rPr>
        <w:tab/>
      </w:r>
      <w:r w:rsidR="00740614" w:rsidRPr="006415A3">
        <w:rPr>
          <w:rFonts w:cstheme="minorHAnsi"/>
          <w:b/>
          <w:bCs/>
          <w:i/>
          <w:iCs/>
          <w:sz w:val="24"/>
          <w:szCs w:val="24"/>
        </w:rPr>
        <w:tab/>
      </w:r>
      <w:r w:rsidR="00740614" w:rsidRPr="006415A3">
        <w:rPr>
          <w:rFonts w:cstheme="minorHAnsi"/>
          <w:b/>
          <w:bCs/>
          <w:i/>
          <w:iCs/>
          <w:sz w:val="24"/>
          <w:szCs w:val="24"/>
        </w:rPr>
        <w:tab/>
      </w:r>
      <w:r w:rsidR="00740614" w:rsidRPr="006415A3">
        <w:rPr>
          <w:rFonts w:cstheme="minorHAnsi"/>
          <w:b/>
          <w:bCs/>
          <w:i/>
          <w:iCs/>
          <w:sz w:val="24"/>
          <w:szCs w:val="24"/>
        </w:rPr>
        <w:tab/>
      </w:r>
    </w:p>
    <w:p w14:paraId="64CBFCC0" w14:textId="1C2828FE" w:rsidR="00C87E92" w:rsidRPr="006415A3" w:rsidRDefault="00C87E92" w:rsidP="00D13110">
      <w:pPr>
        <w:spacing w:line="360" w:lineRule="auto"/>
        <w:ind w:left="426"/>
        <w:jc w:val="both"/>
        <w:rPr>
          <w:rFonts w:cstheme="minorHAnsi"/>
          <w:b/>
          <w:bCs/>
          <w:sz w:val="24"/>
          <w:szCs w:val="24"/>
          <w:u w:val="single"/>
        </w:rPr>
      </w:pPr>
    </w:p>
    <w:p w14:paraId="4BB9515E" w14:textId="2F914453" w:rsidR="00E46DF8" w:rsidRPr="006415A3" w:rsidRDefault="00E46DF8" w:rsidP="00D13110">
      <w:pPr>
        <w:spacing w:line="276" w:lineRule="auto"/>
        <w:jc w:val="both"/>
        <w:rPr>
          <w:rFonts w:cstheme="minorHAnsi"/>
          <w:sz w:val="24"/>
          <w:szCs w:val="24"/>
        </w:rPr>
      </w:pPr>
      <w:r w:rsidRPr="006415A3">
        <w:rPr>
          <w:rFonts w:cstheme="minorHAnsi"/>
          <w:sz w:val="24"/>
          <w:szCs w:val="24"/>
        </w:rPr>
        <w:t>Peer research is</w:t>
      </w:r>
      <w:r w:rsidR="00F30D69" w:rsidRPr="006415A3">
        <w:rPr>
          <w:rFonts w:cstheme="minorHAnsi"/>
          <w:sz w:val="24"/>
          <w:szCs w:val="24"/>
        </w:rPr>
        <w:t xml:space="preserve"> a participatory research method in which people with lived experience of the issues being studied</w:t>
      </w:r>
      <w:r w:rsidR="00C50112" w:rsidRPr="006415A3">
        <w:rPr>
          <w:rFonts w:cstheme="minorHAnsi"/>
          <w:sz w:val="24"/>
          <w:szCs w:val="24"/>
        </w:rPr>
        <w:t>,</w:t>
      </w:r>
      <w:r w:rsidR="00F30D69" w:rsidRPr="006415A3">
        <w:rPr>
          <w:rFonts w:cstheme="minorHAnsi"/>
          <w:sz w:val="24"/>
          <w:szCs w:val="24"/>
        </w:rPr>
        <w:t xml:space="preserve"> take part in directing and conducting research.</w:t>
      </w:r>
      <w:r w:rsidR="00F30D69" w:rsidRPr="006415A3">
        <w:rPr>
          <w:rStyle w:val="FootnoteReference"/>
          <w:rFonts w:cstheme="minorHAnsi"/>
          <w:sz w:val="24"/>
          <w:szCs w:val="24"/>
        </w:rPr>
        <w:footnoteReference w:id="4"/>
      </w:r>
    </w:p>
    <w:p w14:paraId="2E4D933B" w14:textId="20EA642F" w:rsidR="00C87E92" w:rsidRPr="006415A3" w:rsidRDefault="00C87E92" w:rsidP="00D13110">
      <w:pPr>
        <w:spacing w:line="360" w:lineRule="auto"/>
        <w:jc w:val="both"/>
        <w:rPr>
          <w:rFonts w:cstheme="minorHAnsi"/>
          <w:b/>
          <w:bCs/>
          <w:sz w:val="24"/>
          <w:szCs w:val="24"/>
          <w:u w:val="single"/>
        </w:rPr>
      </w:pPr>
    </w:p>
    <w:p w14:paraId="6E48F3B1" w14:textId="215E8BA4" w:rsidR="002E3323" w:rsidRPr="00E8394D" w:rsidRDefault="009F5118" w:rsidP="00D13110">
      <w:pPr>
        <w:pStyle w:val="ListParagraph"/>
        <w:numPr>
          <w:ilvl w:val="0"/>
          <w:numId w:val="19"/>
        </w:numPr>
        <w:spacing w:line="360" w:lineRule="auto"/>
        <w:jc w:val="both"/>
        <w:rPr>
          <w:rFonts w:cstheme="minorHAnsi"/>
          <w:b/>
          <w:bCs/>
          <w:sz w:val="24"/>
          <w:szCs w:val="24"/>
          <w:u w:val="single"/>
        </w:rPr>
      </w:pPr>
      <w:r w:rsidRPr="00E8394D">
        <w:rPr>
          <w:rFonts w:cstheme="minorHAnsi"/>
          <w:b/>
          <w:bCs/>
          <w:sz w:val="24"/>
          <w:szCs w:val="24"/>
          <w:u w:val="single"/>
        </w:rPr>
        <w:t>W</w:t>
      </w:r>
      <w:r w:rsidR="002278BE" w:rsidRPr="00E8394D">
        <w:rPr>
          <w:rFonts w:cstheme="minorHAnsi"/>
          <w:b/>
          <w:bCs/>
          <w:sz w:val="24"/>
          <w:szCs w:val="24"/>
          <w:u w:val="single"/>
        </w:rPr>
        <w:t>hat collaborators must consider</w:t>
      </w:r>
      <w:r w:rsidR="009B1AF5" w:rsidRPr="00E8394D">
        <w:rPr>
          <w:rFonts w:cstheme="minorHAnsi"/>
          <w:b/>
          <w:bCs/>
          <w:sz w:val="24"/>
          <w:szCs w:val="24"/>
        </w:rPr>
        <w:t xml:space="preserve"> (</w:t>
      </w:r>
      <w:r w:rsidR="009B1AF5" w:rsidRPr="00E8394D">
        <w:rPr>
          <w:rFonts w:cstheme="minorHAnsi"/>
          <w:b/>
          <w:bCs/>
          <w:i/>
          <w:iCs/>
          <w:sz w:val="24"/>
          <w:szCs w:val="24"/>
        </w:rPr>
        <w:t>what th</w:t>
      </w:r>
      <w:r w:rsidR="00E34533" w:rsidRPr="00E8394D">
        <w:rPr>
          <w:rFonts w:cstheme="minorHAnsi"/>
          <w:b/>
          <w:bCs/>
          <w:i/>
          <w:iCs/>
          <w:sz w:val="24"/>
          <w:szCs w:val="24"/>
        </w:rPr>
        <w:t xml:space="preserve">ings </w:t>
      </w:r>
      <w:r w:rsidR="009B1AF5" w:rsidRPr="00E8394D">
        <w:rPr>
          <w:rFonts w:cstheme="minorHAnsi"/>
          <w:b/>
          <w:bCs/>
          <w:i/>
          <w:iCs/>
          <w:sz w:val="24"/>
          <w:szCs w:val="24"/>
        </w:rPr>
        <w:t>mean from 4MM’s perspective and what is expected from researchers at the point they express interest in collaborating</w:t>
      </w:r>
      <w:r w:rsidR="009B1AF5" w:rsidRPr="00E8394D">
        <w:rPr>
          <w:rFonts w:cstheme="minorHAnsi"/>
          <w:b/>
          <w:bCs/>
          <w:sz w:val="24"/>
          <w:szCs w:val="24"/>
          <w:u w:val="single"/>
        </w:rPr>
        <w:t>)</w:t>
      </w:r>
    </w:p>
    <w:p w14:paraId="058C3B73" w14:textId="0C3C97C0" w:rsidR="006415A3" w:rsidRPr="006415A3" w:rsidRDefault="006415A3" w:rsidP="00D13110">
      <w:pPr>
        <w:spacing w:line="360" w:lineRule="auto"/>
        <w:jc w:val="both"/>
        <w:rPr>
          <w:rFonts w:cstheme="minorHAnsi"/>
          <w:b/>
          <w:bCs/>
          <w:sz w:val="24"/>
          <w:szCs w:val="24"/>
          <w:u w:val="single"/>
        </w:rPr>
      </w:pPr>
    </w:p>
    <w:p w14:paraId="45F002FC" w14:textId="5207417A" w:rsidR="002E3323" w:rsidRPr="00E8394D" w:rsidRDefault="002E3323" w:rsidP="00D13110">
      <w:pPr>
        <w:pStyle w:val="ListParagraph"/>
        <w:numPr>
          <w:ilvl w:val="0"/>
          <w:numId w:val="21"/>
        </w:numPr>
        <w:spacing w:line="360" w:lineRule="auto"/>
        <w:jc w:val="both"/>
        <w:rPr>
          <w:rFonts w:cstheme="minorHAnsi"/>
          <w:sz w:val="24"/>
          <w:szCs w:val="24"/>
        </w:rPr>
      </w:pPr>
      <w:r w:rsidRPr="00E8394D">
        <w:rPr>
          <w:rFonts w:cstheme="minorHAnsi"/>
          <w:sz w:val="24"/>
          <w:szCs w:val="24"/>
        </w:rPr>
        <w:t xml:space="preserve">Budget </w:t>
      </w:r>
      <w:r w:rsidR="009E3C47" w:rsidRPr="00E8394D">
        <w:rPr>
          <w:rFonts w:cstheme="minorHAnsi"/>
          <w:sz w:val="24"/>
          <w:szCs w:val="24"/>
        </w:rPr>
        <w:t xml:space="preserve">and funding </w:t>
      </w:r>
      <w:r w:rsidRPr="00E8394D">
        <w:rPr>
          <w:rFonts w:cstheme="minorHAnsi"/>
          <w:sz w:val="24"/>
          <w:szCs w:val="24"/>
        </w:rPr>
        <w:t xml:space="preserve">for </w:t>
      </w:r>
      <w:r w:rsidR="00AE254A" w:rsidRPr="00E8394D">
        <w:rPr>
          <w:rFonts w:cstheme="minorHAnsi"/>
          <w:sz w:val="24"/>
          <w:szCs w:val="24"/>
        </w:rPr>
        <w:t xml:space="preserve">the </w:t>
      </w:r>
      <w:r w:rsidRPr="00E8394D">
        <w:rPr>
          <w:rFonts w:cstheme="minorHAnsi"/>
          <w:sz w:val="24"/>
          <w:szCs w:val="24"/>
        </w:rPr>
        <w:t>organisation and individuals getting involved</w:t>
      </w:r>
      <w:r w:rsidR="00B40844" w:rsidRPr="006415A3">
        <w:rPr>
          <w:rStyle w:val="FootnoteReference"/>
          <w:rFonts w:cstheme="minorHAnsi"/>
          <w:sz w:val="24"/>
          <w:szCs w:val="24"/>
        </w:rPr>
        <w:footnoteReference w:id="5"/>
      </w:r>
      <w:r w:rsidRPr="00E8394D">
        <w:rPr>
          <w:rFonts w:cstheme="minorHAnsi"/>
          <w:sz w:val="24"/>
          <w:szCs w:val="24"/>
        </w:rPr>
        <w:t xml:space="preserve">. </w:t>
      </w:r>
      <w:r w:rsidR="001711BB" w:rsidRPr="00E8394D">
        <w:rPr>
          <w:rFonts w:cstheme="minorHAnsi"/>
          <w:sz w:val="24"/>
          <w:szCs w:val="24"/>
        </w:rPr>
        <w:t xml:space="preserve"> </w:t>
      </w:r>
      <w:r w:rsidR="00FE39BF" w:rsidRPr="00E8394D">
        <w:rPr>
          <w:rFonts w:cstheme="minorHAnsi"/>
          <w:sz w:val="24"/>
          <w:szCs w:val="24"/>
        </w:rPr>
        <w:t xml:space="preserve">Including respectful </w:t>
      </w:r>
      <w:r w:rsidR="00DB7FFE" w:rsidRPr="00E8394D">
        <w:rPr>
          <w:rFonts w:cstheme="minorHAnsi"/>
          <w:sz w:val="24"/>
          <w:szCs w:val="24"/>
        </w:rPr>
        <w:t>remuneration</w:t>
      </w:r>
      <w:r w:rsidR="00AE254A" w:rsidRPr="00E8394D">
        <w:rPr>
          <w:rFonts w:cstheme="minorHAnsi"/>
          <w:sz w:val="24"/>
          <w:szCs w:val="24"/>
        </w:rPr>
        <w:t>. Funding</w:t>
      </w:r>
      <w:r w:rsidR="00DB7FFE" w:rsidRPr="00E8394D">
        <w:rPr>
          <w:rFonts w:cstheme="minorHAnsi"/>
          <w:sz w:val="24"/>
          <w:szCs w:val="24"/>
        </w:rPr>
        <w:t xml:space="preserve"> </w:t>
      </w:r>
      <w:r w:rsidR="00EE6A14" w:rsidRPr="00E8394D">
        <w:rPr>
          <w:rFonts w:cstheme="minorHAnsi"/>
          <w:sz w:val="24"/>
          <w:szCs w:val="24"/>
        </w:rPr>
        <w:t xml:space="preserve">is expected </w:t>
      </w:r>
      <w:r w:rsidR="001711BB" w:rsidRPr="00E8394D">
        <w:rPr>
          <w:rFonts w:cstheme="minorHAnsi"/>
          <w:sz w:val="24"/>
          <w:szCs w:val="24"/>
        </w:rPr>
        <w:t>to be available for participants in line with NIHR guidance and for 4MM for their role</w:t>
      </w:r>
      <w:r w:rsidR="00DB7FFE" w:rsidRPr="00E8394D">
        <w:rPr>
          <w:rFonts w:cstheme="minorHAnsi"/>
          <w:sz w:val="24"/>
          <w:szCs w:val="24"/>
        </w:rPr>
        <w:t>. Fees</w:t>
      </w:r>
      <w:r w:rsidR="001711BB" w:rsidRPr="00E8394D">
        <w:rPr>
          <w:rFonts w:cstheme="minorHAnsi"/>
          <w:sz w:val="24"/>
          <w:szCs w:val="24"/>
        </w:rPr>
        <w:t xml:space="preserve"> to be determined based on work undertaken in addition to standard administrative fees</w:t>
      </w:r>
    </w:p>
    <w:p w14:paraId="19007A75" w14:textId="77777777" w:rsidR="0011482F" w:rsidRPr="003A11E1" w:rsidRDefault="0011482F" w:rsidP="00D13110">
      <w:pPr>
        <w:pStyle w:val="NormalWeb"/>
        <w:spacing w:before="0" w:beforeAutospacing="0" w:after="0" w:afterAutospacing="0" w:line="360" w:lineRule="auto"/>
        <w:ind w:left="2160"/>
        <w:jc w:val="both"/>
        <w:rPr>
          <w:rFonts w:asciiTheme="minorHAnsi" w:hAnsiTheme="minorHAnsi" w:cstheme="minorHAnsi"/>
          <w:b/>
          <w:bCs/>
          <w:i/>
          <w:iCs/>
          <w:color w:val="26282A"/>
          <w:sz w:val="24"/>
          <w:szCs w:val="24"/>
        </w:rPr>
      </w:pPr>
      <w:r w:rsidRPr="003A11E1">
        <w:rPr>
          <w:rFonts w:asciiTheme="minorHAnsi" w:hAnsiTheme="minorHAnsi" w:cstheme="minorHAnsi"/>
          <w:b/>
          <w:bCs/>
          <w:i/>
          <w:iCs/>
          <w:color w:val="26282A"/>
          <w:sz w:val="24"/>
          <w:szCs w:val="24"/>
        </w:rPr>
        <w:t xml:space="preserve">Payment </w:t>
      </w:r>
    </w:p>
    <w:p w14:paraId="4266A728" w14:textId="77777777" w:rsidR="0011482F" w:rsidRPr="006415A3" w:rsidRDefault="0011482F" w:rsidP="00D13110">
      <w:pPr>
        <w:pStyle w:val="NormalWeb"/>
        <w:numPr>
          <w:ilvl w:val="0"/>
          <w:numId w:val="16"/>
        </w:numPr>
        <w:spacing w:before="0" w:beforeAutospacing="0" w:after="0" w:afterAutospacing="0" w:line="360" w:lineRule="auto"/>
        <w:jc w:val="both"/>
        <w:rPr>
          <w:rFonts w:asciiTheme="minorHAnsi" w:hAnsiTheme="minorHAnsi" w:cstheme="minorHAnsi"/>
          <w:i/>
          <w:iCs/>
          <w:color w:val="26282A"/>
          <w:sz w:val="24"/>
          <w:szCs w:val="24"/>
        </w:rPr>
      </w:pPr>
      <w:r w:rsidRPr="006415A3">
        <w:rPr>
          <w:rFonts w:asciiTheme="minorHAnsi" w:hAnsiTheme="minorHAnsi" w:cstheme="minorHAnsi"/>
          <w:i/>
          <w:iCs/>
          <w:color w:val="26282A"/>
          <w:sz w:val="24"/>
          <w:szCs w:val="24"/>
        </w:rPr>
        <w:t xml:space="preserve">10% admin fee for 4M Net CIC </w:t>
      </w:r>
    </w:p>
    <w:p w14:paraId="77277C66" w14:textId="77777777" w:rsidR="0011482F" w:rsidRPr="006415A3" w:rsidRDefault="0011482F" w:rsidP="00D13110">
      <w:pPr>
        <w:pStyle w:val="NormalWeb"/>
        <w:numPr>
          <w:ilvl w:val="0"/>
          <w:numId w:val="16"/>
        </w:numPr>
        <w:spacing w:before="0" w:beforeAutospacing="0" w:after="0" w:afterAutospacing="0" w:line="360" w:lineRule="auto"/>
        <w:jc w:val="both"/>
        <w:rPr>
          <w:rFonts w:asciiTheme="minorHAnsi" w:hAnsiTheme="minorHAnsi" w:cstheme="minorHAnsi"/>
          <w:i/>
          <w:iCs/>
          <w:color w:val="26282A"/>
          <w:sz w:val="24"/>
          <w:szCs w:val="24"/>
        </w:rPr>
      </w:pPr>
      <w:r w:rsidRPr="006415A3">
        <w:rPr>
          <w:rFonts w:asciiTheme="minorHAnsi" w:hAnsiTheme="minorHAnsi" w:cstheme="minorHAnsi"/>
          <w:i/>
          <w:iCs/>
          <w:color w:val="26282A"/>
          <w:sz w:val="24"/>
          <w:szCs w:val="24"/>
        </w:rPr>
        <w:t>Fee for Mentor Mothers as participants</w:t>
      </w:r>
    </w:p>
    <w:p w14:paraId="40DC5136" w14:textId="77777777" w:rsidR="0011482F" w:rsidRPr="006415A3" w:rsidRDefault="0011482F" w:rsidP="00D13110">
      <w:pPr>
        <w:pStyle w:val="NormalWeb"/>
        <w:numPr>
          <w:ilvl w:val="0"/>
          <w:numId w:val="16"/>
        </w:numPr>
        <w:spacing w:before="0" w:beforeAutospacing="0" w:after="0" w:afterAutospacing="0" w:line="360" w:lineRule="auto"/>
        <w:jc w:val="both"/>
        <w:rPr>
          <w:rFonts w:asciiTheme="minorHAnsi" w:hAnsiTheme="minorHAnsi" w:cstheme="minorHAnsi"/>
          <w:i/>
          <w:iCs/>
          <w:color w:val="26282A"/>
          <w:sz w:val="24"/>
          <w:szCs w:val="24"/>
        </w:rPr>
      </w:pPr>
      <w:r w:rsidRPr="006415A3">
        <w:rPr>
          <w:rFonts w:asciiTheme="minorHAnsi" w:hAnsiTheme="minorHAnsi" w:cstheme="minorHAnsi"/>
          <w:i/>
          <w:iCs/>
          <w:color w:val="26282A"/>
          <w:sz w:val="24"/>
          <w:szCs w:val="24"/>
        </w:rPr>
        <w:t xml:space="preserve">Fee for Mentor Mothers as Peer researchers </w:t>
      </w:r>
    </w:p>
    <w:p w14:paraId="1A892948" w14:textId="77777777" w:rsidR="00D64572" w:rsidRDefault="0011482F" w:rsidP="00D13110">
      <w:pPr>
        <w:pStyle w:val="NormalWeb"/>
        <w:numPr>
          <w:ilvl w:val="0"/>
          <w:numId w:val="16"/>
        </w:numPr>
        <w:spacing w:before="0" w:beforeAutospacing="0" w:after="0" w:afterAutospacing="0" w:line="360" w:lineRule="auto"/>
        <w:jc w:val="both"/>
        <w:rPr>
          <w:rFonts w:asciiTheme="minorHAnsi" w:hAnsiTheme="minorHAnsi" w:cstheme="minorHAnsi"/>
          <w:i/>
          <w:iCs/>
          <w:color w:val="26282A"/>
          <w:sz w:val="24"/>
          <w:szCs w:val="24"/>
        </w:rPr>
      </w:pPr>
      <w:r w:rsidRPr="006415A3">
        <w:rPr>
          <w:rFonts w:asciiTheme="minorHAnsi" w:hAnsiTheme="minorHAnsi" w:cstheme="minorHAnsi"/>
          <w:i/>
          <w:iCs/>
          <w:color w:val="26282A"/>
          <w:sz w:val="24"/>
          <w:szCs w:val="24"/>
        </w:rPr>
        <w:t>Fee for Independent consultants coordinating the peer research process</w:t>
      </w:r>
    </w:p>
    <w:p w14:paraId="1B084AD5" w14:textId="5F71091A" w:rsidR="00D67E30" w:rsidRDefault="00D67E30" w:rsidP="00D13110">
      <w:pPr>
        <w:pStyle w:val="NormalWeb"/>
        <w:spacing w:before="0" w:beforeAutospacing="0" w:after="0" w:afterAutospacing="0" w:line="360" w:lineRule="auto"/>
        <w:jc w:val="both"/>
        <w:rPr>
          <w:rFonts w:asciiTheme="minorHAnsi" w:hAnsiTheme="minorHAnsi" w:cstheme="minorHAnsi"/>
          <w:b/>
          <w:bCs/>
          <w:i/>
          <w:iCs/>
          <w:color w:val="26282A"/>
          <w:sz w:val="24"/>
          <w:szCs w:val="24"/>
        </w:rPr>
      </w:pPr>
      <w:r w:rsidRPr="00D67E30">
        <w:rPr>
          <w:rFonts w:asciiTheme="minorHAnsi" w:hAnsiTheme="minorHAnsi" w:cstheme="minorHAnsi"/>
          <w:b/>
          <w:bCs/>
          <w:i/>
          <w:iCs/>
          <w:color w:val="26282A"/>
          <w:sz w:val="24"/>
          <w:szCs w:val="24"/>
        </w:rPr>
        <w:t xml:space="preserve">Please see also </w:t>
      </w:r>
      <w:r>
        <w:rPr>
          <w:rFonts w:asciiTheme="minorHAnsi" w:hAnsiTheme="minorHAnsi" w:cstheme="minorHAnsi"/>
          <w:b/>
          <w:bCs/>
          <w:i/>
          <w:iCs/>
          <w:color w:val="26282A"/>
          <w:sz w:val="24"/>
          <w:szCs w:val="24"/>
        </w:rPr>
        <w:t xml:space="preserve">the </w:t>
      </w:r>
      <w:r w:rsidRPr="00D67E30">
        <w:rPr>
          <w:rFonts w:asciiTheme="minorHAnsi" w:hAnsiTheme="minorHAnsi" w:cstheme="minorHAnsi"/>
          <w:b/>
          <w:bCs/>
          <w:i/>
          <w:iCs/>
          <w:color w:val="26282A"/>
          <w:sz w:val="24"/>
          <w:szCs w:val="24"/>
        </w:rPr>
        <w:t>section below on suggested Remuneration, taken from</w:t>
      </w:r>
      <w:r>
        <w:rPr>
          <w:rFonts w:asciiTheme="minorHAnsi" w:hAnsiTheme="minorHAnsi" w:cstheme="minorHAnsi"/>
          <w:b/>
          <w:bCs/>
          <w:i/>
          <w:iCs/>
          <w:color w:val="26282A"/>
          <w:sz w:val="24"/>
          <w:szCs w:val="24"/>
        </w:rPr>
        <w:t>:</w:t>
      </w:r>
      <w:r w:rsidRPr="00D67E30">
        <w:rPr>
          <w:rFonts w:asciiTheme="minorHAnsi" w:hAnsiTheme="minorHAnsi" w:cstheme="minorHAnsi"/>
          <w:b/>
          <w:bCs/>
          <w:i/>
          <w:iCs/>
          <w:color w:val="26282A"/>
          <w:sz w:val="24"/>
          <w:szCs w:val="24"/>
        </w:rPr>
        <w:t xml:space="preserve"> Guiding Principles for Public Involvement in </w:t>
      </w:r>
      <w:hyperlink r:id="rId9" w:history="1">
        <w:r w:rsidRPr="00D67E30">
          <w:rPr>
            <w:rStyle w:val="Hyperlink"/>
            <w:rFonts w:asciiTheme="minorHAnsi" w:hAnsiTheme="minorHAnsi" w:cstheme="minorHAnsi"/>
            <w:b/>
            <w:bCs/>
            <w:i/>
            <w:iCs/>
            <w:sz w:val="24"/>
            <w:szCs w:val="24"/>
          </w:rPr>
          <w:t>SHARE</w:t>
        </w:r>
      </w:hyperlink>
      <w:r w:rsidRPr="00D67E30">
        <w:rPr>
          <w:rFonts w:asciiTheme="minorHAnsi" w:hAnsiTheme="minorHAnsi" w:cstheme="minorHAnsi"/>
          <w:b/>
          <w:bCs/>
          <w:i/>
          <w:iCs/>
          <w:color w:val="26282A"/>
          <w:sz w:val="24"/>
          <w:szCs w:val="24"/>
        </w:rPr>
        <w:t xml:space="preserve"> Health Research.</w:t>
      </w:r>
    </w:p>
    <w:p w14:paraId="45E3D897" w14:textId="77777777" w:rsidR="00D67E30" w:rsidRPr="00D67E30" w:rsidRDefault="00D67E30" w:rsidP="00D13110">
      <w:pPr>
        <w:pStyle w:val="NormalWeb"/>
        <w:spacing w:before="0" w:beforeAutospacing="0" w:after="0" w:afterAutospacing="0" w:line="360" w:lineRule="auto"/>
        <w:jc w:val="both"/>
        <w:rPr>
          <w:rFonts w:asciiTheme="minorHAnsi" w:hAnsiTheme="minorHAnsi" w:cstheme="minorHAnsi"/>
          <w:b/>
          <w:bCs/>
          <w:i/>
          <w:iCs/>
          <w:color w:val="26282A"/>
          <w:sz w:val="24"/>
          <w:szCs w:val="24"/>
        </w:rPr>
      </w:pPr>
    </w:p>
    <w:p w14:paraId="67A736C9" w14:textId="5D4170B6" w:rsidR="00C87E92" w:rsidRPr="00E8394D" w:rsidRDefault="002E3323" w:rsidP="00D13110">
      <w:pPr>
        <w:pStyle w:val="NormalWeb"/>
        <w:numPr>
          <w:ilvl w:val="0"/>
          <w:numId w:val="21"/>
        </w:numPr>
        <w:spacing w:before="0" w:beforeAutospacing="0" w:after="0" w:afterAutospacing="0" w:line="360" w:lineRule="auto"/>
        <w:jc w:val="both"/>
        <w:rPr>
          <w:rFonts w:asciiTheme="minorHAnsi" w:hAnsiTheme="minorHAnsi" w:cstheme="minorHAnsi"/>
          <w:i/>
          <w:iCs/>
          <w:color w:val="26282A"/>
          <w:sz w:val="24"/>
          <w:szCs w:val="24"/>
        </w:rPr>
      </w:pPr>
      <w:r w:rsidRPr="00E8394D">
        <w:rPr>
          <w:rFonts w:cstheme="minorHAnsi"/>
          <w:sz w:val="24"/>
          <w:szCs w:val="24"/>
        </w:rPr>
        <w:t>What is the definition of</w:t>
      </w:r>
      <w:r w:rsidR="00116A77" w:rsidRPr="00E8394D">
        <w:rPr>
          <w:rFonts w:cstheme="minorHAnsi"/>
          <w:sz w:val="24"/>
          <w:szCs w:val="24"/>
        </w:rPr>
        <w:t xml:space="preserve"> peer research and</w:t>
      </w:r>
      <w:r w:rsidRPr="00E8394D">
        <w:rPr>
          <w:rFonts w:cstheme="minorHAnsi"/>
          <w:sz w:val="24"/>
          <w:szCs w:val="24"/>
        </w:rPr>
        <w:t xml:space="preserve"> involvement for all </w:t>
      </w:r>
      <w:r w:rsidR="00E46DF8" w:rsidRPr="00E8394D">
        <w:rPr>
          <w:rFonts w:cstheme="minorHAnsi"/>
          <w:sz w:val="24"/>
          <w:szCs w:val="24"/>
        </w:rPr>
        <w:t>parties involved</w:t>
      </w:r>
      <w:proofErr w:type="gramStart"/>
      <w:r w:rsidR="00E46DF8" w:rsidRPr="00E8394D">
        <w:rPr>
          <w:rFonts w:cstheme="minorHAnsi"/>
          <w:sz w:val="24"/>
          <w:szCs w:val="24"/>
        </w:rPr>
        <w:t>?</w:t>
      </w:r>
      <w:r w:rsidR="00C87E92" w:rsidRPr="00E8394D">
        <w:rPr>
          <w:rFonts w:cstheme="minorHAnsi"/>
          <w:sz w:val="24"/>
          <w:szCs w:val="24"/>
        </w:rPr>
        <w:t xml:space="preserve"> </w:t>
      </w:r>
      <w:r w:rsidR="00116A77" w:rsidRPr="00E8394D">
        <w:rPr>
          <w:rFonts w:cstheme="minorHAnsi"/>
          <w:sz w:val="24"/>
          <w:szCs w:val="24"/>
        </w:rPr>
        <w:t>.</w:t>
      </w:r>
      <w:proofErr w:type="gramEnd"/>
      <w:r w:rsidR="00116A77" w:rsidRPr="00E8394D">
        <w:rPr>
          <w:rFonts w:cstheme="minorHAnsi"/>
          <w:sz w:val="24"/>
          <w:szCs w:val="24"/>
        </w:rPr>
        <w:t xml:space="preserve"> </w:t>
      </w:r>
      <w:r w:rsidR="00B36C0A" w:rsidRPr="00E8394D">
        <w:rPr>
          <w:rFonts w:cstheme="minorHAnsi"/>
          <w:sz w:val="24"/>
          <w:szCs w:val="24"/>
        </w:rPr>
        <w:t>(</w:t>
      </w:r>
      <w:r w:rsidR="00B36C0A" w:rsidRPr="00E8394D">
        <w:rPr>
          <w:rFonts w:cstheme="minorHAnsi"/>
          <w:i/>
          <w:iCs/>
          <w:sz w:val="24"/>
          <w:szCs w:val="24"/>
        </w:rPr>
        <w:t xml:space="preserve">What type of activities 4MM will collaborate on, </w:t>
      </w:r>
      <w:proofErr w:type="spellStart"/>
      <w:r w:rsidR="00B36C0A" w:rsidRPr="00E8394D">
        <w:rPr>
          <w:rFonts w:cstheme="minorHAnsi"/>
          <w:i/>
          <w:iCs/>
          <w:sz w:val="24"/>
          <w:szCs w:val="24"/>
        </w:rPr>
        <w:t>e.</w:t>
      </w:r>
      <w:r w:rsidR="00D71C87" w:rsidRPr="00E8394D">
        <w:rPr>
          <w:rFonts w:cstheme="minorHAnsi"/>
          <w:i/>
          <w:iCs/>
          <w:sz w:val="24"/>
          <w:szCs w:val="24"/>
        </w:rPr>
        <w:t>g</w:t>
      </w:r>
      <w:proofErr w:type="spellEnd"/>
      <w:r w:rsidR="00B36C0A" w:rsidRPr="00E8394D">
        <w:rPr>
          <w:rFonts w:cstheme="minorHAnsi"/>
          <w:i/>
          <w:iCs/>
          <w:sz w:val="24"/>
          <w:szCs w:val="24"/>
        </w:rPr>
        <w:t xml:space="preserve">, PPI, public engagement, qualitative research and expectation of collaborators and women </w:t>
      </w:r>
      <w:proofErr w:type="gramStart"/>
      <w:r w:rsidR="00B36C0A" w:rsidRPr="00E8394D">
        <w:rPr>
          <w:rFonts w:cstheme="minorHAnsi"/>
          <w:i/>
          <w:iCs/>
          <w:sz w:val="24"/>
          <w:szCs w:val="24"/>
        </w:rPr>
        <w:t>involved</w:t>
      </w:r>
      <w:r w:rsidR="00C2737A" w:rsidRPr="00E8394D">
        <w:rPr>
          <w:rFonts w:cstheme="minorHAnsi"/>
          <w:sz w:val="24"/>
          <w:szCs w:val="24"/>
        </w:rPr>
        <w:t xml:space="preserve"> )</w:t>
      </w:r>
      <w:proofErr w:type="gramEnd"/>
    </w:p>
    <w:p w14:paraId="283DF7FB" w14:textId="2C7538E7" w:rsidR="007943BF" w:rsidRPr="00FA3166" w:rsidRDefault="00C87E92" w:rsidP="00D13110">
      <w:pPr>
        <w:pStyle w:val="ListParagraph"/>
        <w:numPr>
          <w:ilvl w:val="0"/>
          <w:numId w:val="21"/>
        </w:numPr>
        <w:spacing w:line="360" w:lineRule="auto"/>
        <w:jc w:val="both"/>
        <w:rPr>
          <w:rFonts w:cstheme="minorHAnsi"/>
          <w:sz w:val="24"/>
          <w:szCs w:val="24"/>
        </w:rPr>
      </w:pPr>
      <w:r w:rsidRPr="00FA3166">
        <w:rPr>
          <w:rFonts w:cstheme="minorHAnsi"/>
          <w:sz w:val="24"/>
          <w:szCs w:val="24"/>
        </w:rPr>
        <w:t xml:space="preserve">How can women be involved as equal </w:t>
      </w:r>
      <w:r w:rsidR="00E46DF8" w:rsidRPr="00FA3166">
        <w:rPr>
          <w:rFonts w:cstheme="minorHAnsi"/>
          <w:sz w:val="24"/>
          <w:szCs w:val="24"/>
        </w:rPr>
        <w:t>partners?</w:t>
      </w:r>
    </w:p>
    <w:p w14:paraId="03E8CF9D" w14:textId="77777777" w:rsidR="007943BF" w:rsidRPr="00E8656D" w:rsidRDefault="006B6354" w:rsidP="00D13110">
      <w:pPr>
        <w:pStyle w:val="ListParagraph"/>
        <w:numPr>
          <w:ilvl w:val="0"/>
          <w:numId w:val="21"/>
        </w:numPr>
        <w:spacing w:line="360" w:lineRule="auto"/>
        <w:jc w:val="both"/>
        <w:rPr>
          <w:rFonts w:cstheme="minorHAnsi"/>
          <w:sz w:val="24"/>
          <w:szCs w:val="24"/>
        </w:rPr>
      </w:pPr>
      <w:r w:rsidRPr="00E8656D">
        <w:rPr>
          <w:rFonts w:cstheme="minorHAnsi"/>
          <w:sz w:val="24"/>
          <w:szCs w:val="24"/>
        </w:rPr>
        <w:t>MOU and clarity on who is involved and what aspects of the project will be handled by whom</w:t>
      </w:r>
      <w:r w:rsidR="00032B60" w:rsidRPr="00E8656D">
        <w:rPr>
          <w:rFonts w:cstheme="minorHAnsi"/>
          <w:sz w:val="24"/>
          <w:szCs w:val="24"/>
        </w:rPr>
        <w:t xml:space="preserve"> based on capacity</w:t>
      </w:r>
      <w:r w:rsidR="001D68B1" w:rsidRPr="00E8656D">
        <w:rPr>
          <w:rFonts w:cstheme="minorHAnsi"/>
          <w:sz w:val="24"/>
          <w:szCs w:val="24"/>
        </w:rPr>
        <w:t xml:space="preserve">? </w:t>
      </w:r>
      <w:r w:rsidR="00C21301" w:rsidRPr="00E8656D">
        <w:rPr>
          <w:rFonts w:cstheme="minorHAnsi"/>
          <w:sz w:val="24"/>
          <w:szCs w:val="24"/>
        </w:rPr>
        <w:t>W</w:t>
      </w:r>
      <w:r w:rsidR="001D68B1" w:rsidRPr="00E8656D">
        <w:rPr>
          <w:rFonts w:cstheme="minorHAnsi"/>
          <w:sz w:val="24"/>
          <w:szCs w:val="24"/>
        </w:rPr>
        <w:t xml:space="preserve">hat 4MM are willing to offer </w:t>
      </w:r>
    </w:p>
    <w:p w14:paraId="6AB04D6D" w14:textId="2E30097D" w:rsidR="00C21301" w:rsidRPr="00E8656D" w:rsidRDefault="00C21301" w:rsidP="00D13110">
      <w:pPr>
        <w:pStyle w:val="ListParagraph"/>
        <w:numPr>
          <w:ilvl w:val="0"/>
          <w:numId w:val="21"/>
        </w:numPr>
        <w:spacing w:line="360" w:lineRule="auto"/>
        <w:jc w:val="both"/>
        <w:rPr>
          <w:rFonts w:cstheme="minorHAnsi"/>
          <w:sz w:val="24"/>
          <w:szCs w:val="24"/>
        </w:rPr>
      </w:pPr>
      <w:r w:rsidRPr="00E8656D">
        <w:rPr>
          <w:rFonts w:cstheme="minorHAnsi"/>
          <w:sz w:val="24"/>
          <w:szCs w:val="24"/>
        </w:rPr>
        <w:t>Skills and capacity building/training if required</w:t>
      </w:r>
      <w:r w:rsidR="003F6C6D" w:rsidRPr="00E8656D">
        <w:rPr>
          <w:rFonts w:cstheme="minorHAnsi"/>
          <w:sz w:val="24"/>
          <w:szCs w:val="24"/>
        </w:rPr>
        <w:t xml:space="preserve"> and</w:t>
      </w:r>
      <w:r w:rsidR="005E4219" w:rsidRPr="00E8656D">
        <w:rPr>
          <w:rFonts w:cstheme="minorHAnsi"/>
          <w:sz w:val="24"/>
          <w:szCs w:val="24"/>
        </w:rPr>
        <w:t xml:space="preserve"> </w:t>
      </w:r>
      <w:r w:rsidR="00AF283E" w:rsidRPr="00E8656D">
        <w:rPr>
          <w:rFonts w:cstheme="minorHAnsi"/>
          <w:sz w:val="24"/>
          <w:szCs w:val="24"/>
        </w:rPr>
        <w:t xml:space="preserve">the </w:t>
      </w:r>
      <w:r w:rsidR="005E4219" w:rsidRPr="00E8656D">
        <w:rPr>
          <w:rFonts w:cstheme="minorHAnsi"/>
          <w:sz w:val="24"/>
          <w:szCs w:val="24"/>
        </w:rPr>
        <w:t>party responsible for the training</w:t>
      </w:r>
    </w:p>
    <w:p w14:paraId="4265403F" w14:textId="6EF9C824" w:rsidR="005E4219" w:rsidRPr="00E8656D" w:rsidRDefault="005E4219" w:rsidP="00D13110">
      <w:pPr>
        <w:pStyle w:val="ListParagraph"/>
        <w:numPr>
          <w:ilvl w:val="0"/>
          <w:numId w:val="21"/>
        </w:numPr>
        <w:jc w:val="both"/>
        <w:rPr>
          <w:rFonts w:cstheme="minorHAnsi"/>
          <w:sz w:val="24"/>
          <w:szCs w:val="24"/>
        </w:rPr>
      </w:pPr>
      <w:r w:rsidRPr="00E8656D">
        <w:rPr>
          <w:rFonts w:cstheme="minorHAnsi"/>
          <w:sz w:val="24"/>
          <w:szCs w:val="24"/>
        </w:rPr>
        <w:t xml:space="preserve">Mentoring and support if required </w:t>
      </w:r>
      <w:r w:rsidR="00A047EF" w:rsidRPr="00E8656D">
        <w:rPr>
          <w:rFonts w:cstheme="minorHAnsi"/>
          <w:sz w:val="24"/>
          <w:szCs w:val="24"/>
        </w:rPr>
        <w:t>and what party will provide it?</w:t>
      </w:r>
    </w:p>
    <w:p w14:paraId="7FA65F5C" w14:textId="79D0AE7F" w:rsidR="004A1E54" w:rsidRPr="00E8656D" w:rsidRDefault="004A1E54" w:rsidP="00D13110">
      <w:pPr>
        <w:pStyle w:val="ListParagraph"/>
        <w:numPr>
          <w:ilvl w:val="0"/>
          <w:numId w:val="21"/>
        </w:numPr>
        <w:jc w:val="both"/>
        <w:rPr>
          <w:rFonts w:cstheme="minorHAnsi"/>
          <w:sz w:val="24"/>
          <w:szCs w:val="24"/>
        </w:rPr>
      </w:pPr>
      <w:r w:rsidRPr="00E8656D">
        <w:rPr>
          <w:rFonts w:cstheme="minorHAnsi"/>
          <w:sz w:val="24"/>
          <w:szCs w:val="24"/>
        </w:rPr>
        <w:t xml:space="preserve">Use of clear, respectful and </w:t>
      </w:r>
      <w:r w:rsidR="00AF283E" w:rsidRPr="00E8656D">
        <w:rPr>
          <w:rFonts w:cstheme="minorHAnsi"/>
          <w:sz w:val="24"/>
          <w:szCs w:val="24"/>
        </w:rPr>
        <w:t>solution-focused</w:t>
      </w:r>
      <w:r w:rsidRPr="00E8656D">
        <w:rPr>
          <w:rFonts w:cstheme="minorHAnsi"/>
          <w:sz w:val="24"/>
          <w:szCs w:val="24"/>
        </w:rPr>
        <w:t xml:space="preserve"> positive language </w:t>
      </w:r>
    </w:p>
    <w:p w14:paraId="1EF98485" w14:textId="77777777" w:rsidR="00C21301" w:rsidRPr="006415A3" w:rsidRDefault="00C21301" w:rsidP="00D13110">
      <w:pPr>
        <w:jc w:val="both"/>
        <w:rPr>
          <w:rFonts w:cstheme="minorHAnsi"/>
          <w:sz w:val="24"/>
          <w:szCs w:val="24"/>
        </w:rPr>
      </w:pPr>
    </w:p>
    <w:p w14:paraId="6C51AED2" w14:textId="77777777" w:rsidR="002D6DAE" w:rsidRPr="006415A3" w:rsidRDefault="002D6DAE" w:rsidP="00D13110">
      <w:pPr>
        <w:pStyle w:val="ListParagraph"/>
        <w:ind w:left="1440"/>
        <w:jc w:val="both"/>
        <w:rPr>
          <w:rFonts w:cstheme="minorHAnsi"/>
          <w:sz w:val="24"/>
          <w:szCs w:val="24"/>
        </w:rPr>
      </w:pPr>
    </w:p>
    <w:p w14:paraId="7C88FDE7" w14:textId="2A24A5EA" w:rsidR="009E3C47" w:rsidRPr="00C25D90" w:rsidRDefault="00C87E92" w:rsidP="00D13110">
      <w:pPr>
        <w:pStyle w:val="ListParagraph"/>
        <w:numPr>
          <w:ilvl w:val="0"/>
          <w:numId w:val="19"/>
        </w:numPr>
        <w:spacing w:line="360" w:lineRule="auto"/>
        <w:jc w:val="both"/>
        <w:rPr>
          <w:rFonts w:cstheme="minorHAnsi"/>
          <w:b/>
          <w:bCs/>
          <w:sz w:val="24"/>
          <w:szCs w:val="24"/>
          <w:u w:val="single"/>
        </w:rPr>
      </w:pPr>
      <w:r w:rsidRPr="00C25D90">
        <w:rPr>
          <w:rFonts w:cstheme="minorHAnsi"/>
          <w:b/>
          <w:bCs/>
          <w:sz w:val="24"/>
          <w:szCs w:val="24"/>
          <w:u w:val="single"/>
        </w:rPr>
        <w:t>Wh</w:t>
      </w:r>
      <w:r w:rsidR="00C2737A" w:rsidRPr="00C25D90">
        <w:rPr>
          <w:rFonts w:cstheme="minorHAnsi"/>
          <w:b/>
          <w:bCs/>
          <w:sz w:val="24"/>
          <w:szCs w:val="24"/>
          <w:u w:val="single"/>
        </w:rPr>
        <w:t xml:space="preserve">y is </w:t>
      </w:r>
      <w:r w:rsidRPr="00C25D90">
        <w:rPr>
          <w:rFonts w:cstheme="minorHAnsi"/>
          <w:b/>
          <w:bCs/>
          <w:sz w:val="24"/>
          <w:szCs w:val="24"/>
          <w:u w:val="single"/>
        </w:rPr>
        <w:t>this research important to women living with HIV</w:t>
      </w:r>
      <w:r w:rsidR="00C2737A" w:rsidRPr="00C25D90">
        <w:rPr>
          <w:rFonts w:cstheme="minorHAnsi"/>
          <w:b/>
          <w:bCs/>
          <w:sz w:val="24"/>
          <w:szCs w:val="24"/>
          <w:u w:val="single"/>
        </w:rPr>
        <w:t>?</w:t>
      </w:r>
    </w:p>
    <w:p w14:paraId="3A5D3B4A" w14:textId="6DA15E39" w:rsidR="002E3323" w:rsidRPr="00C25D90" w:rsidRDefault="00EF1A68" w:rsidP="00D13110">
      <w:pPr>
        <w:pStyle w:val="ListParagraph"/>
        <w:numPr>
          <w:ilvl w:val="0"/>
          <w:numId w:val="23"/>
        </w:numPr>
        <w:spacing w:line="360" w:lineRule="auto"/>
        <w:jc w:val="both"/>
        <w:rPr>
          <w:rFonts w:cstheme="minorHAnsi"/>
          <w:sz w:val="24"/>
          <w:szCs w:val="24"/>
        </w:rPr>
      </w:pPr>
      <w:r w:rsidRPr="00C25D90">
        <w:rPr>
          <w:rFonts w:cstheme="minorHAnsi"/>
          <w:sz w:val="24"/>
          <w:szCs w:val="24"/>
        </w:rPr>
        <w:t xml:space="preserve">4MM and women </w:t>
      </w:r>
      <w:r w:rsidR="00A047EF" w:rsidRPr="00C25D90">
        <w:rPr>
          <w:rFonts w:cstheme="minorHAnsi"/>
          <w:sz w:val="24"/>
          <w:szCs w:val="24"/>
        </w:rPr>
        <w:t xml:space="preserve">be </w:t>
      </w:r>
      <w:r w:rsidRPr="00C25D90">
        <w:rPr>
          <w:rFonts w:cstheme="minorHAnsi"/>
          <w:sz w:val="24"/>
          <w:szCs w:val="24"/>
        </w:rPr>
        <w:t xml:space="preserve">appropriately acknowledged for their input and included as authors where the criteria for authorship have been </w:t>
      </w:r>
      <w:proofErr w:type="gramStart"/>
      <w:r w:rsidRPr="00C25D90">
        <w:rPr>
          <w:rFonts w:cstheme="minorHAnsi"/>
          <w:sz w:val="24"/>
          <w:szCs w:val="24"/>
        </w:rPr>
        <w:t xml:space="preserve">met </w:t>
      </w:r>
      <w:r w:rsidR="00A047EF" w:rsidRPr="00C25D90">
        <w:rPr>
          <w:rFonts w:cstheme="minorHAnsi"/>
          <w:sz w:val="24"/>
          <w:szCs w:val="24"/>
        </w:rPr>
        <w:t>.</w:t>
      </w:r>
      <w:proofErr w:type="gramEnd"/>
      <w:r w:rsidR="00A047EF" w:rsidRPr="00C25D90">
        <w:rPr>
          <w:rFonts w:cstheme="minorHAnsi"/>
          <w:sz w:val="24"/>
          <w:szCs w:val="24"/>
        </w:rPr>
        <w:t xml:space="preserve"> </w:t>
      </w:r>
      <w:proofErr w:type="spellStart"/>
      <w:r w:rsidR="00A047EF" w:rsidRPr="00C25D90">
        <w:rPr>
          <w:rFonts w:cstheme="minorHAnsi"/>
          <w:sz w:val="24"/>
          <w:szCs w:val="24"/>
        </w:rPr>
        <w:t>Eg</w:t>
      </w:r>
      <w:proofErr w:type="spellEnd"/>
      <w:r w:rsidR="00A047EF" w:rsidRPr="00C25D90">
        <w:rPr>
          <w:rFonts w:cstheme="minorHAnsi"/>
          <w:sz w:val="24"/>
          <w:szCs w:val="24"/>
        </w:rPr>
        <w:t xml:space="preserve"> p</w:t>
      </w:r>
      <w:r w:rsidR="002E3323" w:rsidRPr="00C25D90">
        <w:rPr>
          <w:rFonts w:cstheme="minorHAnsi"/>
          <w:sz w:val="24"/>
          <w:szCs w:val="24"/>
        </w:rPr>
        <w:t xml:space="preserve">ublishing, </w:t>
      </w:r>
      <w:r w:rsidR="00A047EF" w:rsidRPr="00C25D90">
        <w:rPr>
          <w:rFonts w:cstheme="minorHAnsi"/>
          <w:sz w:val="24"/>
          <w:szCs w:val="24"/>
        </w:rPr>
        <w:t>c</w:t>
      </w:r>
      <w:r w:rsidR="002E3323" w:rsidRPr="00C25D90">
        <w:rPr>
          <w:rFonts w:cstheme="minorHAnsi"/>
          <w:sz w:val="24"/>
          <w:szCs w:val="24"/>
        </w:rPr>
        <w:t xml:space="preserve">onferences and </w:t>
      </w:r>
      <w:r w:rsidR="00A047EF" w:rsidRPr="00C25D90">
        <w:rPr>
          <w:rFonts w:cstheme="minorHAnsi"/>
          <w:sz w:val="24"/>
          <w:szCs w:val="24"/>
        </w:rPr>
        <w:t>a</w:t>
      </w:r>
      <w:r w:rsidR="002E3323" w:rsidRPr="00C25D90">
        <w:rPr>
          <w:rFonts w:cstheme="minorHAnsi"/>
          <w:sz w:val="24"/>
          <w:szCs w:val="24"/>
        </w:rPr>
        <w:t xml:space="preserve">uthorship  </w:t>
      </w:r>
    </w:p>
    <w:p w14:paraId="77C92677" w14:textId="39A2BB1B" w:rsidR="007E3AF8" w:rsidRPr="006415A3" w:rsidRDefault="002E3323" w:rsidP="00D13110">
      <w:pPr>
        <w:pStyle w:val="ListParagraph"/>
        <w:numPr>
          <w:ilvl w:val="0"/>
          <w:numId w:val="19"/>
        </w:numPr>
        <w:spacing w:line="360" w:lineRule="auto"/>
        <w:jc w:val="both"/>
        <w:rPr>
          <w:rFonts w:cstheme="minorHAnsi"/>
          <w:sz w:val="24"/>
          <w:szCs w:val="24"/>
        </w:rPr>
      </w:pPr>
      <w:r w:rsidRPr="00C25D90">
        <w:rPr>
          <w:rFonts w:cstheme="minorHAnsi"/>
          <w:b/>
          <w:bCs/>
          <w:sz w:val="24"/>
          <w:szCs w:val="24"/>
          <w:u w:val="single"/>
        </w:rPr>
        <w:t>Project management</w:t>
      </w:r>
      <w:r w:rsidRPr="006415A3">
        <w:rPr>
          <w:rFonts w:cstheme="minorHAnsi"/>
          <w:sz w:val="24"/>
          <w:szCs w:val="24"/>
        </w:rPr>
        <w:t xml:space="preserve"> </w:t>
      </w:r>
      <w:r w:rsidR="007E3AF8" w:rsidRPr="006415A3">
        <w:rPr>
          <w:rFonts w:cstheme="minorHAnsi"/>
          <w:sz w:val="24"/>
          <w:szCs w:val="24"/>
        </w:rPr>
        <w:t>(</w:t>
      </w:r>
      <w:r w:rsidR="00113508" w:rsidRPr="006415A3">
        <w:rPr>
          <w:rFonts w:cstheme="minorHAnsi"/>
          <w:sz w:val="24"/>
          <w:szCs w:val="24"/>
        </w:rPr>
        <w:t xml:space="preserve">Important </w:t>
      </w:r>
      <w:r w:rsidR="00D60029" w:rsidRPr="006415A3">
        <w:rPr>
          <w:rFonts w:cstheme="minorHAnsi"/>
          <w:sz w:val="24"/>
          <w:szCs w:val="24"/>
        </w:rPr>
        <w:t>e</w:t>
      </w:r>
      <w:r w:rsidR="007E3AF8" w:rsidRPr="006415A3">
        <w:rPr>
          <w:rFonts w:cstheme="minorHAnsi"/>
          <w:i/>
          <w:iCs/>
          <w:sz w:val="24"/>
          <w:szCs w:val="24"/>
        </w:rPr>
        <w:t>lements that should be considered</w:t>
      </w:r>
      <w:r w:rsidR="00D60029" w:rsidRPr="006415A3">
        <w:rPr>
          <w:rFonts w:cstheme="minorHAnsi"/>
          <w:i/>
          <w:iCs/>
          <w:sz w:val="24"/>
          <w:szCs w:val="24"/>
        </w:rPr>
        <w:t>)</w:t>
      </w:r>
    </w:p>
    <w:p w14:paraId="71C6A13F" w14:textId="4335418F" w:rsidR="00D60029" w:rsidRPr="00C25D90" w:rsidRDefault="00481275" w:rsidP="00D13110">
      <w:pPr>
        <w:pStyle w:val="ListParagraph"/>
        <w:numPr>
          <w:ilvl w:val="0"/>
          <w:numId w:val="24"/>
        </w:numPr>
        <w:spacing w:line="360" w:lineRule="auto"/>
        <w:jc w:val="both"/>
        <w:rPr>
          <w:rFonts w:cstheme="minorHAnsi"/>
          <w:sz w:val="24"/>
          <w:szCs w:val="24"/>
        </w:rPr>
      </w:pPr>
      <w:r w:rsidRPr="00C25D90">
        <w:rPr>
          <w:rFonts w:cstheme="minorHAnsi"/>
          <w:sz w:val="24"/>
          <w:szCs w:val="24"/>
        </w:rPr>
        <w:t>P</w:t>
      </w:r>
      <w:r w:rsidR="00D60029" w:rsidRPr="00C25D90">
        <w:rPr>
          <w:rFonts w:cstheme="minorHAnsi"/>
          <w:sz w:val="24"/>
          <w:szCs w:val="24"/>
        </w:rPr>
        <w:t xml:space="preserve">roject timelines </w:t>
      </w:r>
    </w:p>
    <w:p w14:paraId="676E643E" w14:textId="1C469FBA" w:rsidR="002E3323" w:rsidRPr="00C25D90" w:rsidRDefault="002E3323" w:rsidP="00D13110">
      <w:pPr>
        <w:pStyle w:val="ListParagraph"/>
        <w:numPr>
          <w:ilvl w:val="0"/>
          <w:numId w:val="24"/>
        </w:numPr>
        <w:spacing w:line="360" w:lineRule="auto"/>
        <w:jc w:val="both"/>
        <w:rPr>
          <w:rFonts w:cstheme="minorHAnsi"/>
          <w:sz w:val="24"/>
          <w:szCs w:val="24"/>
        </w:rPr>
      </w:pPr>
      <w:r w:rsidRPr="00C25D90">
        <w:rPr>
          <w:rFonts w:cstheme="minorHAnsi"/>
          <w:sz w:val="24"/>
          <w:szCs w:val="24"/>
        </w:rPr>
        <w:t>Fluctuating capacity of people</w:t>
      </w:r>
      <w:r w:rsidR="00750E57" w:rsidRPr="00C25D90">
        <w:rPr>
          <w:rFonts w:cstheme="minorHAnsi"/>
          <w:sz w:val="24"/>
          <w:szCs w:val="24"/>
        </w:rPr>
        <w:t xml:space="preserve"> that may be </w:t>
      </w:r>
      <w:r w:rsidRPr="00C25D90">
        <w:rPr>
          <w:rFonts w:cstheme="minorHAnsi"/>
          <w:sz w:val="24"/>
          <w:szCs w:val="24"/>
        </w:rPr>
        <w:t xml:space="preserve">involved and </w:t>
      </w:r>
      <w:r w:rsidR="00750E57" w:rsidRPr="00C25D90">
        <w:rPr>
          <w:rFonts w:cstheme="minorHAnsi"/>
          <w:sz w:val="24"/>
          <w:szCs w:val="24"/>
        </w:rPr>
        <w:t>backup</w:t>
      </w:r>
      <w:r w:rsidRPr="00C25D90">
        <w:rPr>
          <w:rFonts w:cstheme="minorHAnsi"/>
          <w:sz w:val="24"/>
          <w:szCs w:val="24"/>
        </w:rPr>
        <w:t xml:space="preserve"> </w:t>
      </w:r>
      <w:proofErr w:type="gramStart"/>
      <w:r w:rsidRPr="00C25D90">
        <w:rPr>
          <w:rFonts w:cstheme="minorHAnsi"/>
          <w:sz w:val="24"/>
          <w:szCs w:val="24"/>
        </w:rPr>
        <w:t>plans</w:t>
      </w:r>
      <w:r w:rsidR="00481275" w:rsidRPr="00C25D90">
        <w:rPr>
          <w:rFonts w:cstheme="minorHAnsi"/>
          <w:sz w:val="24"/>
          <w:szCs w:val="24"/>
        </w:rPr>
        <w:t xml:space="preserve"> </w:t>
      </w:r>
      <w:r w:rsidRPr="00C25D90">
        <w:rPr>
          <w:rFonts w:cstheme="minorHAnsi"/>
          <w:sz w:val="24"/>
          <w:szCs w:val="24"/>
        </w:rPr>
        <w:t>.</w:t>
      </w:r>
      <w:proofErr w:type="gramEnd"/>
      <w:r w:rsidRPr="00C25D90">
        <w:rPr>
          <w:rFonts w:cstheme="minorHAnsi"/>
          <w:sz w:val="24"/>
          <w:szCs w:val="24"/>
        </w:rPr>
        <w:t xml:space="preserve"> </w:t>
      </w:r>
    </w:p>
    <w:p w14:paraId="3B4A4A68" w14:textId="5C6A5838" w:rsidR="002E3323" w:rsidRPr="00D13110" w:rsidRDefault="002E3323" w:rsidP="00D13110">
      <w:pPr>
        <w:pStyle w:val="ListParagraph"/>
        <w:numPr>
          <w:ilvl w:val="0"/>
          <w:numId w:val="24"/>
        </w:numPr>
        <w:spacing w:line="360" w:lineRule="auto"/>
        <w:jc w:val="both"/>
        <w:rPr>
          <w:rFonts w:cstheme="minorHAnsi"/>
          <w:sz w:val="24"/>
          <w:szCs w:val="24"/>
          <w:u w:val="single"/>
        </w:rPr>
      </w:pPr>
      <w:r w:rsidRPr="00C25D90">
        <w:rPr>
          <w:rFonts w:cstheme="minorHAnsi"/>
          <w:sz w:val="24"/>
          <w:szCs w:val="24"/>
        </w:rPr>
        <w:lastRenderedPageBreak/>
        <w:t xml:space="preserve">Ethics </w:t>
      </w:r>
      <w:r w:rsidR="007305A4" w:rsidRPr="00C25D90">
        <w:rPr>
          <w:rFonts w:cstheme="minorHAnsi"/>
          <w:sz w:val="24"/>
          <w:szCs w:val="24"/>
        </w:rPr>
        <w:t>-</w:t>
      </w:r>
      <w:r w:rsidR="00953C59" w:rsidRPr="00C25D90">
        <w:rPr>
          <w:rFonts w:cstheme="minorHAnsi"/>
          <w:sz w:val="24"/>
          <w:szCs w:val="24"/>
        </w:rPr>
        <w:t xml:space="preserve"> For PPI and Public engagement research ethics would not be required. But for qualitative research and other research projects</w:t>
      </w:r>
      <w:r w:rsidR="00750E57" w:rsidRPr="00C25D90">
        <w:rPr>
          <w:rFonts w:cstheme="minorHAnsi"/>
          <w:sz w:val="24"/>
          <w:szCs w:val="24"/>
        </w:rPr>
        <w:t>,</w:t>
      </w:r>
      <w:r w:rsidR="00953C59" w:rsidRPr="00C25D90">
        <w:rPr>
          <w:rFonts w:cstheme="minorHAnsi"/>
          <w:sz w:val="24"/>
          <w:szCs w:val="24"/>
        </w:rPr>
        <w:t xml:space="preserve"> this will be required prior to any research activities taking place</w:t>
      </w:r>
    </w:p>
    <w:p w14:paraId="2592D8B2" w14:textId="77777777" w:rsidR="00D13110" w:rsidRPr="007A4665" w:rsidRDefault="00D13110" w:rsidP="00D13110">
      <w:pPr>
        <w:pStyle w:val="ListParagraph"/>
        <w:numPr>
          <w:ilvl w:val="0"/>
          <w:numId w:val="24"/>
        </w:numPr>
        <w:spacing w:line="360" w:lineRule="auto"/>
        <w:jc w:val="both"/>
        <w:rPr>
          <w:rFonts w:cstheme="minorHAnsi"/>
          <w:sz w:val="24"/>
          <w:szCs w:val="24"/>
          <w:u w:val="single"/>
        </w:rPr>
      </w:pPr>
    </w:p>
    <w:p w14:paraId="58D3E639" w14:textId="45280CFF" w:rsidR="001467DC" w:rsidRPr="00C977BE" w:rsidRDefault="00212B38" w:rsidP="00D13110">
      <w:pPr>
        <w:pStyle w:val="ListParagraph"/>
        <w:numPr>
          <w:ilvl w:val="0"/>
          <w:numId w:val="19"/>
        </w:numPr>
        <w:spacing w:line="360" w:lineRule="auto"/>
        <w:jc w:val="both"/>
        <w:rPr>
          <w:rFonts w:cstheme="minorHAnsi"/>
          <w:b/>
          <w:bCs/>
          <w:sz w:val="24"/>
          <w:szCs w:val="24"/>
          <w:u w:val="single"/>
        </w:rPr>
      </w:pPr>
      <w:r w:rsidRPr="00C977BE">
        <w:rPr>
          <w:rFonts w:cstheme="minorHAnsi"/>
          <w:b/>
          <w:bCs/>
          <w:sz w:val="24"/>
          <w:szCs w:val="24"/>
          <w:u w:val="single"/>
        </w:rPr>
        <w:t>As an MA student, what I wish I had done/known earlier</w:t>
      </w:r>
      <w:r w:rsidR="001467DC" w:rsidRPr="00C977BE">
        <w:rPr>
          <w:rFonts w:cstheme="minorHAnsi"/>
          <w:b/>
          <w:bCs/>
          <w:sz w:val="24"/>
          <w:szCs w:val="24"/>
          <w:u w:val="single"/>
        </w:rPr>
        <w:t>:</w:t>
      </w:r>
    </w:p>
    <w:p w14:paraId="3FFA6874" w14:textId="5CBC84EA" w:rsidR="003F761D" w:rsidRPr="006415A3" w:rsidRDefault="00212B38" w:rsidP="00D13110">
      <w:pPr>
        <w:pStyle w:val="ListParagraph"/>
        <w:numPr>
          <w:ilvl w:val="0"/>
          <w:numId w:val="25"/>
        </w:numPr>
        <w:spacing w:line="360" w:lineRule="auto"/>
        <w:jc w:val="both"/>
        <w:rPr>
          <w:rFonts w:cstheme="minorHAnsi"/>
          <w:sz w:val="24"/>
          <w:szCs w:val="24"/>
        </w:rPr>
      </w:pPr>
      <w:r w:rsidRPr="006415A3">
        <w:rPr>
          <w:rFonts w:cstheme="minorHAnsi"/>
          <w:sz w:val="24"/>
          <w:szCs w:val="24"/>
        </w:rPr>
        <w:t>Anticipated</w:t>
      </w:r>
      <w:r w:rsidR="003F761D" w:rsidRPr="006415A3">
        <w:rPr>
          <w:rFonts w:cstheme="minorHAnsi"/>
          <w:sz w:val="24"/>
          <w:szCs w:val="24"/>
        </w:rPr>
        <w:t xml:space="preserve"> the time commitment required of peer researchers. Peer research with a relatively high level of peer engagement</w:t>
      </w:r>
      <w:r w:rsidR="001467DC" w:rsidRPr="006415A3">
        <w:rPr>
          <w:rFonts w:cstheme="minorHAnsi"/>
          <w:sz w:val="24"/>
          <w:szCs w:val="24"/>
        </w:rPr>
        <w:t xml:space="preserve"> (in keeping with MIWA principles)</w:t>
      </w:r>
      <w:r w:rsidR="003F761D" w:rsidRPr="006415A3">
        <w:rPr>
          <w:rFonts w:cstheme="minorHAnsi"/>
          <w:sz w:val="24"/>
          <w:szCs w:val="24"/>
        </w:rPr>
        <w:t xml:space="preserve"> requires considerable time investment on the part of the peer researcher. </w:t>
      </w:r>
    </w:p>
    <w:p w14:paraId="0485FF57" w14:textId="6068CCE7" w:rsidR="003F761D" w:rsidRPr="006415A3" w:rsidRDefault="00212B38" w:rsidP="00D13110">
      <w:pPr>
        <w:pStyle w:val="ListParagraph"/>
        <w:numPr>
          <w:ilvl w:val="0"/>
          <w:numId w:val="25"/>
        </w:numPr>
        <w:spacing w:line="360" w:lineRule="auto"/>
        <w:jc w:val="both"/>
        <w:rPr>
          <w:rFonts w:cstheme="minorHAnsi"/>
          <w:sz w:val="24"/>
          <w:szCs w:val="24"/>
        </w:rPr>
      </w:pPr>
      <w:r w:rsidRPr="006415A3">
        <w:rPr>
          <w:rFonts w:cstheme="minorHAnsi"/>
          <w:sz w:val="24"/>
          <w:szCs w:val="24"/>
        </w:rPr>
        <w:t>Secured</w:t>
      </w:r>
      <w:r w:rsidR="003F761D" w:rsidRPr="006415A3">
        <w:rPr>
          <w:rFonts w:cstheme="minorHAnsi"/>
          <w:sz w:val="24"/>
          <w:szCs w:val="24"/>
        </w:rPr>
        <w:t xml:space="preserve"> funding for the project. Ideally at the beginning of the academic year (September), potential funders could have been researched and contacted to see if funding was </w:t>
      </w:r>
      <w:r w:rsidR="001467DC" w:rsidRPr="006415A3">
        <w:rPr>
          <w:rFonts w:cstheme="minorHAnsi"/>
          <w:sz w:val="24"/>
          <w:szCs w:val="24"/>
        </w:rPr>
        <w:t xml:space="preserve">possible to pursue. </w:t>
      </w:r>
      <w:r w:rsidR="003F761D" w:rsidRPr="006415A3">
        <w:rPr>
          <w:rFonts w:cstheme="minorHAnsi"/>
          <w:sz w:val="24"/>
          <w:szCs w:val="24"/>
        </w:rPr>
        <w:t xml:space="preserve">The funding application may have taken months to be approved and funds may not have been available before the beginning of the research process, so starting the search as early as possible could have allayed for this. </w:t>
      </w:r>
    </w:p>
    <w:p w14:paraId="23A14DE0" w14:textId="2F1BAA9B" w:rsidR="003F761D" w:rsidRPr="006415A3" w:rsidRDefault="003F761D" w:rsidP="00D13110">
      <w:pPr>
        <w:pStyle w:val="ListParagraph"/>
        <w:numPr>
          <w:ilvl w:val="0"/>
          <w:numId w:val="25"/>
        </w:numPr>
        <w:spacing w:line="360" w:lineRule="auto"/>
        <w:jc w:val="both"/>
        <w:rPr>
          <w:rFonts w:cstheme="minorHAnsi"/>
          <w:sz w:val="24"/>
          <w:szCs w:val="24"/>
        </w:rPr>
      </w:pPr>
      <w:r w:rsidRPr="006415A3">
        <w:rPr>
          <w:rFonts w:cstheme="minorHAnsi"/>
          <w:sz w:val="24"/>
          <w:szCs w:val="24"/>
        </w:rPr>
        <w:t>The research needs to have tangible benefit for 4M</w:t>
      </w:r>
      <w:r w:rsidR="007C3773" w:rsidRPr="006415A3">
        <w:rPr>
          <w:rFonts w:cstheme="minorHAnsi"/>
          <w:sz w:val="24"/>
          <w:szCs w:val="24"/>
        </w:rPr>
        <w:t>Net</w:t>
      </w:r>
      <w:r w:rsidRPr="006415A3">
        <w:rPr>
          <w:rFonts w:cstheme="minorHAnsi"/>
          <w:sz w:val="24"/>
          <w:szCs w:val="24"/>
        </w:rPr>
        <w:t xml:space="preserve"> and peer researchers. Securing funding for peer researcher’s time and input would have been ideal. Publication in a journal may </w:t>
      </w:r>
      <w:r w:rsidR="00CC3E11" w:rsidRPr="006415A3">
        <w:rPr>
          <w:rFonts w:cstheme="minorHAnsi"/>
          <w:sz w:val="24"/>
          <w:szCs w:val="24"/>
        </w:rPr>
        <w:t xml:space="preserve">not </w:t>
      </w:r>
      <w:r w:rsidRPr="006415A3">
        <w:rPr>
          <w:rFonts w:cstheme="minorHAnsi"/>
          <w:sz w:val="24"/>
          <w:szCs w:val="24"/>
        </w:rPr>
        <w:t xml:space="preserve">be enough for this project. </w:t>
      </w:r>
    </w:p>
    <w:p w14:paraId="7E3556B9" w14:textId="58C51F98" w:rsidR="003F761D" w:rsidRPr="006415A3" w:rsidRDefault="003F761D" w:rsidP="00D13110">
      <w:pPr>
        <w:pStyle w:val="ListParagraph"/>
        <w:numPr>
          <w:ilvl w:val="0"/>
          <w:numId w:val="25"/>
        </w:numPr>
        <w:spacing w:line="360" w:lineRule="auto"/>
        <w:jc w:val="both"/>
        <w:rPr>
          <w:rFonts w:cstheme="minorHAnsi"/>
          <w:sz w:val="24"/>
          <w:szCs w:val="24"/>
        </w:rPr>
      </w:pPr>
      <w:r w:rsidRPr="006415A3">
        <w:rPr>
          <w:rFonts w:cstheme="minorHAnsi"/>
          <w:sz w:val="24"/>
          <w:szCs w:val="24"/>
        </w:rPr>
        <w:t xml:space="preserve">The Steering Group must be on board, and the project must be a source of enthusiasm for peer researchers. </w:t>
      </w:r>
    </w:p>
    <w:p w14:paraId="313D972B" w14:textId="087EBFAF" w:rsidR="00913BFA" w:rsidRPr="006415A3" w:rsidRDefault="001467DC" w:rsidP="00D13110">
      <w:pPr>
        <w:pStyle w:val="ListParagraph"/>
        <w:numPr>
          <w:ilvl w:val="0"/>
          <w:numId w:val="25"/>
        </w:numPr>
        <w:spacing w:line="360" w:lineRule="auto"/>
        <w:jc w:val="both"/>
        <w:rPr>
          <w:rFonts w:cstheme="minorHAnsi"/>
          <w:sz w:val="24"/>
          <w:szCs w:val="24"/>
        </w:rPr>
      </w:pPr>
      <w:r w:rsidRPr="006415A3">
        <w:rPr>
          <w:rFonts w:cstheme="minorHAnsi"/>
          <w:sz w:val="24"/>
          <w:szCs w:val="24"/>
        </w:rPr>
        <w:t xml:space="preserve">The need to understand the student’s responsibilities within the research process. </w:t>
      </w:r>
      <w:r w:rsidR="00913BFA" w:rsidRPr="006415A3">
        <w:rPr>
          <w:rFonts w:cstheme="minorHAnsi"/>
          <w:sz w:val="24"/>
          <w:szCs w:val="24"/>
        </w:rPr>
        <w:t>Draw up a Memorandum of Understanding</w:t>
      </w:r>
      <w:r w:rsidRPr="006415A3">
        <w:rPr>
          <w:rFonts w:cstheme="minorHAnsi"/>
          <w:sz w:val="24"/>
          <w:szCs w:val="24"/>
        </w:rPr>
        <w:t xml:space="preserve">, stating </w:t>
      </w:r>
      <w:r w:rsidR="00913BFA" w:rsidRPr="006415A3">
        <w:rPr>
          <w:rFonts w:cstheme="minorHAnsi"/>
          <w:sz w:val="24"/>
          <w:szCs w:val="24"/>
        </w:rPr>
        <w:t>what each party is going to do to make the process transparent and organised (like the Terms of Engagement but more formal).</w:t>
      </w:r>
    </w:p>
    <w:p w14:paraId="5F4CFAEE" w14:textId="5E7D94EF" w:rsidR="003F761D" w:rsidRPr="006415A3" w:rsidRDefault="009E1039" w:rsidP="00D13110">
      <w:pPr>
        <w:pStyle w:val="ListParagraph"/>
        <w:numPr>
          <w:ilvl w:val="0"/>
          <w:numId w:val="25"/>
        </w:numPr>
        <w:spacing w:line="360" w:lineRule="auto"/>
        <w:jc w:val="both"/>
        <w:rPr>
          <w:rFonts w:cstheme="minorHAnsi"/>
          <w:sz w:val="24"/>
          <w:szCs w:val="24"/>
        </w:rPr>
      </w:pPr>
      <w:r w:rsidRPr="006415A3">
        <w:rPr>
          <w:rFonts w:cstheme="minorHAnsi"/>
          <w:sz w:val="24"/>
          <w:szCs w:val="24"/>
        </w:rPr>
        <w:t>Respect the peer researchers’ time by providing deadlines of when work is to be sent for review</w:t>
      </w:r>
      <w:r w:rsidR="000D527C" w:rsidRPr="006415A3">
        <w:rPr>
          <w:rFonts w:cstheme="minorHAnsi"/>
          <w:sz w:val="24"/>
          <w:szCs w:val="24"/>
        </w:rPr>
        <w:t xml:space="preserve">. Contact peer researchers and </w:t>
      </w:r>
      <w:r w:rsidR="008B491B" w:rsidRPr="006415A3">
        <w:rPr>
          <w:rFonts w:cstheme="minorHAnsi"/>
          <w:sz w:val="24"/>
          <w:szCs w:val="24"/>
        </w:rPr>
        <w:t>inform</w:t>
      </w:r>
      <w:r w:rsidR="000D527C" w:rsidRPr="006415A3">
        <w:rPr>
          <w:rFonts w:cstheme="minorHAnsi"/>
          <w:sz w:val="24"/>
          <w:szCs w:val="24"/>
        </w:rPr>
        <w:t xml:space="preserve"> </w:t>
      </w:r>
      <w:r w:rsidR="00BA146C" w:rsidRPr="006415A3">
        <w:rPr>
          <w:rFonts w:cstheme="minorHAnsi"/>
          <w:sz w:val="24"/>
          <w:szCs w:val="24"/>
        </w:rPr>
        <w:t>them if</w:t>
      </w:r>
      <w:r w:rsidR="000D527C" w:rsidRPr="006415A3">
        <w:rPr>
          <w:rFonts w:cstheme="minorHAnsi"/>
          <w:sz w:val="24"/>
          <w:szCs w:val="24"/>
        </w:rPr>
        <w:t xml:space="preserve"> a deadline will not be met but avoid doing so last-minute. Keep in regular contact with peer </w:t>
      </w:r>
      <w:r w:rsidR="00BA146C" w:rsidRPr="006415A3">
        <w:rPr>
          <w:rFonts w:cstheme="minorHAnsi"/>
          <w:sz w:val="24"/>
          <w:szCs w:val="24"/>
        </w:rPr>
        <w:t>researchers</w:t>
      </w:r>
      <w:r w:rsidR="000D527C" w:rsidRPr="006415A3">
        <w:rPr>
          <w:rFonts w:cstheme="minorHAnsi"/>
          <w:sz w:val="24"/>
          <w:szCs w:val="24"/>
        </w:rPr>
        <w:t xml:space="preserve"> (</w:t>
      </w:r>
      <w:proofErr w:type="spellStart"/>
      <w:proofErr w:type="gramStart"/>
      <w:r w:rsidR="00BA146C" w:rsidRPr="006415A3">
        <w:rPr>
          <w:rFonts w:cstheme="minorHAnsi"/>
          <w:sz w:val="24"/>
          <w:szCs w:val="24"/>
        </w:rPr>
        <w:t>eg</w:t>
      </w:r>
      <w:r w:rsidR="00BA40F6" w:rsidRPr="006415A3">
        <w:rPr>
          <w:rFonts w:cstheme="minorHAnsi"/>
          <w:sz w:val="24"/>
          <w:szCs w:val="24"/>
        </w:rPr>
        <w:t>.</w:t>
      </w:r>
      <w:r w:rsidR="000D527C" w:rsidRPr="006415A3">
        <w:rPr>
          <w:rFonts w:cstheme="minorHAnsi"/>
          <w:sz w:val="24"/>
          <w:szCs w:val="24"/>
        </w:rPr>
        <w:t>once</w:t>
      </w:r>
      <w:proofErr w:type="spellEnd"/>
      <w:proofErr w:type="gramEnd"/>
      <w:r w:rsidR="000D527C" w:rsidRPr="006415A3">
        <w:rPr>
          <w:rFonts w:cstheme="minorHAnsi"/>
          <w:sz w:val="24"/>
          <w:szCs w:val="24"/>
        </w:rPr>
        <w:t xml:space="preserve"> a week) and maintain regular communication. Don’t let things get stagnant; try and maintain momentum. </w:t>
      </w:r>
    </w:p>
    <w:p w14:paraId="7EB1F623" w14:textId="77777777" w:rsidR="006415A3" w:rsidRPr="006415A3" w:rsidRDefault="006415A3" w:rsidP="00D13110">
      <w:pPr>
        <w:spacing w:line="360" w:lineRule="auto"/>
        <w:jc w:val="both"/>
        <w:rPr>
          <w:rFonts w:cstheme="minorHAnsi"/>
          <w:sz w:val="24"/>
          <w:szCs w:val="24"/>
        </w:rPr>
      </w:pPr>
    </w:p>
    <w:p w14:paraId="2D991AE5" w14:textId="05859C71" w:rsidR="001E7025" w:rsidRPr="006415A3" w:rsidRDefault="001E7025" w:rsidP="00D13110">
      <w:pPr>
        <w:pStyle w:val="NormalWeb"/>
        <w:numPr>
          <w:ilvl w:val="0"/>
          <w:numId w:val="19"/>
        </w:numPr>
        <w:spacing w:before="0" w:beforeAutospacing="0" w:after="0" w:afterAutospacing="0" w:line="360" w:lineRule="auto"/>
        <w:jc w:val="both"/>
        <w:rPr>
          <w:rFonts w:asciiTheme="minorHAnsi" w:hAnsiTheme="minorHAnsi" w:cstheme="minorHAnsi"/>
          <w:b/>
          <w:bCs/>
          <w:color w:val="26282A"/>
          <w:sz w:val="24"/>
          <w:szCs w:val="24"/>
          <w:u w:val="single"/>
        </w:rPr>
      </w:pPr>
      <w:r w:rsidRPr="006415A3">
        <w:rPr>
          <w:rFonts w:asciiTheme="minorHAnsi" w:hAnsiTheme="minorHAnsi" w:cstheme="minorHAnsi"/>
          <w:b/>
          <w:bCs/>
          <w:color w:val="26282A"/>
          <w:sz w:val="24"/>
          <w:szCs w:val="24"/>
          <w:u w:val="single"/>
        </w:rPr>
        <w:t>As a peer research</w:t>
      </w:r>
      <w:r w:rsidR="007C3773" w:rsidRPr="006415A3">
        <w:rPr>
          <w:rFonts w:asciiTheme="minorHAnsi" w:hAnsiTheme="minorHAnsi" w:cstheme="minorHAnsi"/>
          <w:b/>
          <w:bCs/>
          <w:color w:val="26282A"/>
          <w:sz w:val="24"/>
          <w:szCs w:val="24"/>
          <w:u w:val="single"/>
        </w:rPr>
        <w:t>er</w:t>
      </w:r>
      <w:r w:rsidRPr="006415A3">
        <w:rPr>
          <w:rFonts w:asciiTheme="minorHAnsi" w:hAnsiTheme="minorHAnsi" w:cstheme="minorHAnsi"/>
          <w:b/>
          <w:bCs/>
          <w:color w:val="26282A"/>
          <w:sz w:val="24"/>
          <w:szCs w:val="24"/>
          <w:u w:val="single"/>
        </w:rPr>
        <w:t xml:space="preserve"> </w:t>
      </w:r>
      <w:r w:rsidR="00AC4D90" w:rsidRPr="006415A3">
        <w:rPr>
          <w:rFonts w:asciiTheme="minorHAnsi" w:hAnsiTheme="minorHAnsi" w:cstheme="minorHAnsi"/>
          <w:b/>
          <w:bCs/>
          <w:color w:val="26282A"/>
          <w:sz w:val="24"/>
          <w:szCs w:val="24"/>
          <w:u w:val="single"/>
        </w:rPr>
        <w:t>/4MNet</w:t>
      </w:r>
    </w:p>
    <w:p w14:paraId="04C97669" w14:textId="1A07B344" w:rsidR="00CB5046" w:rsidRPr="006415A3" w:rsidRDefault="00CB5046" w:rsidP="00D13110">
      <w:pPr>
        <w:pStyle w:val="NormalWeb"/>
        <w:numPr>
          <w:ilvl w:val="0"/>
          <w:numId w:val="27"/>
        </w:numPr>
        <w:spacing w:before="0" w:beforeAutospacing="0" w:after="0" w:afterAutospacing="0" w:line="360" w:lineRule="auto"/>
        <w:jc w:val="both"/>
        <w:rPr>
          <w:rFonts w:asciiTheme="minorHAnsi" w:hAnsiTheme="minorHAnsi" w:cstheme="minorHAnsi"/>
          <w:color w:val="26282A"/>
          <w:sz w:val="24"/>
          <w:szCs w:val="24"/>
        </w:rPr>
      </w:pPr>
      <w:r w:rsidRPr="006415A3">
        <w:rPr>
          <w:rFonts w:asciiTheme="minorHAnsi" w:hAnsiTheme="minorHAnsi" w:cstheme="minorHAnsi"/>
          <w:color w:val="26282A"/>
          <w:sz w:val="24"/>
          <w:szCs w:val="24"/>
        </w:rPr>
        <w:t xml:space="preserve">Get the project team and steering group approval before a project starts </w:t>
      </w:r>
      <w:r w:rsidR="00522805" w:rsidRPr="006415A3">
        <w:rPr>
          <w:rFonts w:asciiTheme="minorHAnsi" w:hAnsiTheme="minorHAnsi" w:cstheme="minorHAnsi"/>
          <w:color w:val="26282A"/>
          <w:sz w:val="24"/>
          <w:szCs w:val="24"/>
        </w:rPr>
        <w:t>and be aware that they may need to review some of the work so make provision for that as well as provide credit/authorship where necessary.</w:t>
      </w:r>
    </w:p>
    <w:p w14:paraId="359D4B13" w14:textId="7F05794D" w:rsidR="001E7025" w:rsidRPr="006415A3" w:rsidRDefault="001E7025" w:rsidP="00D13110">
      <w:pPr>
        <w:pStyle w:val="NormalWeb"/>
        <w:numPr>
          <w:ilvl w:val="0"/>
          <w:numId w:val="27"/>
        </w:numPr>
        <w:spacing w:before="0" w:beforeAutospacing="0" w:after="0" w:afterAutospacing="0" w:line="360" w:lineRule="auto"/>
        <w:jc w:val="both"/>
        <w:rPr>
          <w:rFonts w:asciiTheme="minorHAnsi" w:hAnsiTheme="minorHAnsi" w:cstheme="minorHAnsi"/>
          <w:color w:val="26282A"/>
          <w:sz w:val="24"/>
          <w:szCs w:val="24"/>
        </w:rPr>
      </w:pPr>
      <w:r w:rsidRPr="006415A3">
        <w:rPr>
          <w:rFonts w:asciiTheme="minorHAnsi" w:hAnsiTheme="minorHAnsi" w:cstheme="minorHAnsi"/>
          <w:color w:val="26282A"/>
          <w:sz w:val="24"/>
          <w:szCs w:val="24"/>
        </w:rPr>
        <w:lastRenderedPageBreak/>
        <w:t xml:space="preserve">Both parties need to understand the definition of involvement in research so as to work together to ensure that is what is actually happening. </w:t>
      </w:r>
      <w:r w:rsidR="00CB5046" w:rsidRPr="006415A3">
        <w:rPr>
          <w:rFonts w:asciiTheme="minorHAnsi" w:hAnsiTheme="minorHAnsi" w:cstheme="minorHAnsi"/>
          <w:color w:val="26282A"/>
          <w:sz w:val="24"/>
          <w:szCs w:val="24"/>
        </w:rPr>
        <w:t xml:space="preserve"> I</w:t>
      </w:r>
      <w:r w:rsidRPr="006415A3">
        <w:rPr>
          <w:rFonts w:asciiTheme="minorHAnsi" w:hAnsiTheme="minorHAnsi" w:cstheme="minorHAnsi"/>
          <w:color w:val="26282A"/>
          <w:sz w:val="24"/>
          <w:szCs w:val="24"/>
        </w:rPr>
        <w:t xml:space="preserve">t can </w:t>
      </w:r>
      <w:r w:rsidR="00CB5046" w:rsidRPr="006415A3">
        <w:rPr>
          <w:rFonts w:asciiTheme="minorHAnsi" w:hAnsiTheme="minorHAnsi" w:cstheme="minorHAnsi"/>
          <w:color w:val="26282A"/>
          <w:sz w:val="24"/>
          <w:szCs w:val="24"/>
        </w:rPr>
        <w:t xml:space="preserve">be </w:t>
      </w:r>
      <w:r w:rsidR="00571AC8" w:rsidRPr="006415A3">
        <w:rPr>
          <w:rFonts w:asciiTheme="minorHAnsi" w:hAnsiTheme="minorHAnsi" w:cstheme="minorHAnsi"/>
          <w:color w:val="26282A"/>
          <w:sz w:val="24"/>
          <w:szCs w:val="24"/>
        </w:rPr>
        <w:t>time-consuming</w:t>
      </w:r>
      <w:r w:rsidR="00CB5046" w:rsidRPr="006415A3">
        <w:rPr>
          <w:rFonts w:asciiTheme="minorHAnsi" w:hAnsiTheme="minorHAnsi" w:cstheme="minorHAnsi"/>
          <w:color w:val="26282A"/>
          <w:sz w:val="24"/>
          <w:szCs w:val="24"/>
        </w:rPr>
        <w:t xml:space="preserve"> as such each party should be prepared for it</w:t>
      </w:r>
      <w:r w:rsidRPr="006415A3">
        <w:rPr>
          <w:rFonts w:asciiTheme="minorHAnsi" w:hAnsiTheme="minorHAnsi" w:cstheme="minorHAnsi"/>
          <w:color w:val="26282A"/>
          <w:sz w:val="24"/>
          <w:szCs w:val="24"/>
        </w:rPr>
        <w:t xml:space="preserve"> </w:t>
      </w:r>
    </w:p>
    <w:p w14:paraId="6FDB6995" w14:textId="77777777" w:rsidR="00A911CE" w:rsidRPr="006415A3" w:rsidRDefault="001E7025" w:rsidP="00D13110">
      <w:pPr>
        <w:pStyle w:val="NormalWeb"/>
        <w:numPr>
          <w:ilvl w:val="0"/>
          <w:numId w:val="27"/>
        </w:numPr>
        <w:spacing w:before="0" w:beforeAutospacing="0" w:after="0" w:afterAutospacing="0" w:line="360" w:lineRule="auto"/>
        <w:jc w:val="both"/>
        <w:rPr>
          <w:rFonts w:asciiTheme="minorHAnsi" w:hAnsiTheme="minorHAnsi" w:cstheme="minorHAnsi"/>
          <w:color w:val="26282A"/>
          <w:sz w:val="24"/>
          <w:szCs w:val="24"/>
        </w:rPr>
      </w:pPr>
      <w:r w:rsidRPr="006415A3">
        <w:rPr>
          <w:rFonts w:asciiTheme="minorHAnsi" w:hAnsiTheme="minorHAnsi" w:cstheme="minorHAnsi"/>
          <w:color w:val="26282A"/>
          <w:sz w:val="24"/>
          <w:szCs w:val="24"/>
        </w:rPr>
        <w:t xml:space="preserve">Be aware of the time it can take to write the preliminaries of research prior to recruiting women </w:t>
      </w:r>
      <w:r w:rsidR="00522805" w:rsidRPr="006415A3">
        <w:rPr>
          <w:rFonts w:asciiTheme="minorHAnsi" w:hAnsiTheme="minorHAnsi" w:cstheme="minorHAnsi"/>
          <w:color w:val="26282A"/>
          <w:sz w:val="24"/>
          <w:szCs w:val="24"/>
        </w:rPr>
        <w:t xml:space="preserve">/arranging suitable interview dates </w:t>
      </w:r>
      <w:r w:rsidRPr="006415A3">
        <w:rPr>
          <w:rFonts w:asciiTheme="minorHAnsi" w:hAnsiTheme="minorHAnsi" w:cstheme="minorHAnsi"/>
          <w:color w:val="26282A"/>
          <w:sz w:val="24"/>
          <w:szCs w:val="24"/>
        </w:rPr>
        <w:t xml:space="preserve">as well as how lengthy the recruitment process can </w:t>
      </w:r>
      <w:r w:rsidR="00522805" w:rsidRPr="006415A3">
        <w:rPr>
          <w:rFonts w:asciiTheme="minorHAnsi" w:hAnsiTheme="minorHAnsi" w:cstheme="minorHAnsi"/>
          <w:color w:val="26282A"/>
          <w:sz w:val="24"/>
          <w:szCs w:val="24"/>
        </w:rPr>
        <w:t xml:space="preserve">be. </w:t>
      </w:r>
    </w:p>
    <w:p w14:paraId="34D6CEA9" w14:textId="35CC0B54" w:rsidR="001E7025" w:rsidRPr="006415A3" w:rsidRDefault="00522805" w:rsidP="00D13110">
      <w:pPr>
        <w:pStyle w:val="NormalWeb"/>
        <w:numPr>
          <w:ilvl w:val="0"/>
          <w:numId w:val="27"/>
        </w:numPr>
        <w:spacing w:before="0" w:beforeAutospacing="0" w:after="0" w:afterAutospacing="0" w:line="360" w:lineRule="auto"/>
        <w:jc w:val="both"/>
        <w:rPr>
          <w:rFonts w:asciiTheme="minorHAnsi" w:hAnsiTheme="minorHAnsi" w:cstheme="minorHAnsi"/>
          <w:color w:val="26282A"/>
          <w:sz w:val="24"/>
          <w:szCs w:val="24"/>
        </w:rPr>
      </w:pPr>
      <w:r w:rsidRPr="006415A3">
        <w:rPr>
          <w:rFonts w:asciiTheme="minorHAnsi" w:hAnsiTheme="minorHAnsi" w:cstheme="minorHAnsi"/>
          <w:color w:val="26282A"/>
          <w:sz w:val="24"/>
          <w:szCs w:val="24"/>
        </w:rPr>
        <w:t>Be aware of the possibility that p</w:t>
      </w:r>
      <w:r w:rsidR="001E7025" w:rsidRPr="006415A3">
        <w:rPr>
          <w:rFonts w:asciiTheme="minorHAnsi" w:hAnsiTheme="minorHAnsi" w:cstheme="minorHAnsi"/>
          <w:color w:val="26282A"/>
          <w:sz w:val="24"/>
          <w:szCs w:val="24"/>
        </w:rPr>
        <w:t xml:space="preserve">eople </w:t>
      </w:r>
      <w:r w:rsidRPr="006415A3">
        <w:rPr>
          <w:rFonts w:asciiTheme="minorHAnsi" w:hAnsiTheme="minorHAnsi" w:cstheme="minorHAnsi"/>
          <w:color w:val="26282A"/>
          <w:sz w:val="24"/>
          <w:szCs w:val="24"/>
        </w:rPr>
        <w:t xml:space="preserve">can </w:t>
      </w:r>
      <w:r w:rsidR="001E7025" w:rsidRPr="006415A3">
        <w:rPr>
          <w:rFonts w:asciiTheme="minorHAnsi" w:hAnsiTheme="minorHAnsi" w:cstheme="minorHAnsi"/>
          <w:color w:val="26282A"/>
          <w:sz w:val="24"/>
          <w:szCs w:val="24"/>
        </w:rPr>
        <w:t xml:space="preserve">opt out </w:t>
      </w:r>
      <w:r w:rsidRPr="006415A3">
        <w:rPr>
          <w:rFonts w:asciiTheme="minorHAnsi" w:hAnsiTheme="minorHAnsi" w:cstheme="minorHAnsi"/>
          <w:color w:val="26282A"/>
          <w:sz w:val="24"/>
          <w:szCs w:val="24"/>
        </w:rPr>
        <w:t xml:space="preserve">or suddenly be unavailable </w:t>
      </w:r>
      <w:r w:rsidR="001E7025" w:rsidRPr="006415A3">
        <w:rPr>
          <w:rFonts w:asciiTheme="minorHAnsi" w:hAnsiTheme="minorHAnsi" w:cstheme="minorHAnsi"/>
          <w:color w:val="26282A"/>
          <w:sz w:val="24"/>
          <w:szCs w:val="24"/>
        </w:rPr>
        <w:t>as such</w:t>
      </w:r>
      <w:r w:rsidRPr="006415A3">
        <w:rPr>
          <w:rFonts w:asciiTheme="minorHAnsi" w:hAnsiTheme="minorHAnsi" w:cstheme="minorHAnsi"/>
          <w:color w:val="26282A"/>
          <w:sz w:val="24"/>
          <w:szCs w:val="24"/>
        </w:rPr>
        <w:t>,</w:t>
      </w:r>
      <w:r w:rsidR="001E7025" w:rsidRPr="006415A3">
        <w:rPr>
          <w:rFonts w:asciiTheme="minorHAnsi" w:hAnsiTheme="minorHAnsi" w:cstheme="minorHAnsi"/>
          <w:color w:val="26282A"/>
          <w:sz w:val="24"/>
          <w:szCs w:val="24"/>
        </w:rPr>
        <w:t xml:space="preserve"> always recruit more than the number you actually need</w:t>
      </w:r>
    </w:p>
    <w:p w14:paraId="1F6E9FE9" w14:textId="25E38EEC" w:rsidR="001E7025" w:rsidRPr="006415A3" w:rsidRDefault="001E7025" w:rsidP="00D13110">
      <w:pPr>
        <w:pStyle w:val="NormalWeb"/>
        <w:numPr>
          <w:ilvl w:val="0"/>
          <w:numId w:val="27"/>
        </w:numPr>
        <w:spacing w:before="0" w:beforeAutospacing="0" w:after="0" w:afterAutospacing="0" w:line="360" w:lineRule="auto"/>
        <w:jc w:val="both"/>
        <w:rPr>
          <w:rFonts w:asciiTheme="minorHAnsi" w:hAnsiTheme="minorHAnsi" w:cstheme="minorHAnsi"/>
          <w:color w:val="26282A"/>
          <w:sz w:val="24"/>
          <w:szCs w:val="24"/>
        </w:rPr>
      </w:pPr>
      <w:r w:rsidRPr="006415A3">
        <w:rPr>
          <w:rFonts w:asciiTheme="minorHAnsi" w:hAnsiTheme="minorHAnsi" w:cstheme="minorHAnsi"/>
          <w:color w:val="26282A"/>
          <w:sz w:val="24"/>
          <w:szCs w:val="24"/>
        </w:rPr>
        <w:t xml:space="preserve">Be aware of the level of commitment required for the project and what will be realistic considering each person’s real and not perceived </w:t>
      </w:r>
      <w:r w:rsidR="00522805" w:rsidRPr="006415A3">
        <w:rPr>
          <w:rFonts w:asciiTheme="minorHAnsi" w:hAnsiTheme="minorHAnsi" w:cstheme="minorHAnsi"/>
          <w:color w:val="26282A"/>
          <w:sz w:val="24"/>
          <w:szCs w:val="24"/>
        </w:rPr>
        <w:t>capacity. Have ongoing conversations to check in and make necessary changes as capacity and availability can fluctuate. Have back up plans</w:t>
      </w:r>
    </w:p>
    <w:p w14:paraId="753E79AF" w14:textId="6CD647C8" w:rsidR="001E7025" w:rsidRPr="006415A3" w:rsidRDefault="001E7025" w:rsidP="00D13110">
      <w:pPr>
        <w:pStyle w:val="NormalWeb"/>
        <w:numPr>
          <w:ilvl w:val="0"/>
          <w:numId w:val="27"/>
        </w:numPr>
        <w:spacing w:before="0" w:beforeAutospacing="0" w:after="0" w:afterAutospacing="0" w:line="360" w:lineRule="auto"/>
        <w:jc w:val="both"/>
        <w:rPr>
          <w:rFonts w:asciiTheme="minorHAnsi" w:hAnsiTheme="minorHAnsi" w:cstheme="minorHAnsi"/>
          <w:color w:val="26282A"/>
          <w:sz w:val="24"/>
          <w:szCs w:val="24"/>
        </w:rPr>
      </w:pPr>
      <w:r w:rsidRPr="006415A3">
        <w:rPr>
          <w:rFonts w:asciiTheme="minorHAnsi" w:hAnsiTheme="minorHAnsi" w:cstheme="minorHAnsi"/>
          <w:color w:val="26282A"/>
          <w:sz w:val="24"/>
          <w:szCs w:val="24"/>
        </w:rPr>
        <w:t>Have mentoring in place from the project team to support the peer researchers involved (make paid time available for the peer coordinator)</w:t>
      </w:r>
    </w:p>
    <w:p w14:paraId="75D6A8FE" w14:textId="7D31BBC3" w:rsidR="001E7025" w:rsidRPr="006415A3" w:rsidRDefault="001E7025" w:rsidP="00D13110">
      <w:pPr>
        <w:pStyle w:val="NormalWeb"/>
        <w:numPr>
          <w:ilvl w:val="0"/>
          <w:numId w:val="27"/>
        </w:numPr>
        <w:spacing w:before="0" w:beforeAutospacing="0" w:after="0" w:afterAutospacing="0" w:line="360" w:lineRule="auto"/>
        <w:jc w:val="both"/>
        <w:rPr>
          <w:rFonts w:asciiTheme="minorHAnsi" w:hAnsiTheme="minorHAnsi" w:cstheme="minorHAnsi"/>
          <w:color w:val="26282A"/>
          <w:sz w:val="24"/>
          <w:szCs w:val="24"/>
        </w:rPr>
      </w:pPr>
      <w:r w:rsidRPr="006415A3">
        <w:rPr>
          <w:rFonts w:asciiTheme="minorHAnsi" w:hAnsiTheme="minorHAnsi" w:cstheme="minorHAnsi"/>
          <w:color w:val="26282A"/>
          <w:sz w:val="24"/>
          <w:szCs w:val="24"/>
        </w:rPr>
        <w:t xml:space="preserve">Be aware that women might want to get involved in varying degrees and </w:t>
      </w:r>
      <w:r w:rsidR="00AA2940" w:rsidRPr="006415A3">
        <w:rPr>
          <w:rFonts w:asciiTheme="minorHAnsi" w:hAnsiTheme="minorHAnsi" w:cstheme="minorHAnsi"/>
          <w:color w:val="26282A"/>
          <w:sz w:val="24"/>
          <w:szCs w:val="24"/>
        </w:rPr>
        <w:t xml:space="preserve">where possible, </w:t>
      </w:r>
      <w:r w:rsidR="00CB5046" w:rsidRPr="006415A3">
        <w:rPr>
          <w:rFonts w:asciiTheme="minorHAnsi" w:hAnsiTheme="minorHAnsi" w:cstheme="minorHAnsi"/>
          <w:color w:val="26282A"/>
          <w:sz w:val="24"/>
          <w:szCs w:val="24"/>
        </w:rPr>
        <w:t xml:space="preserve">have </w:t>
      </w:r>
      <w:r w:rsidR="00AA2940" w:rsidRPr="006415A3">
        <w:rPr>
          <w:rFonts w:asciiTheme="minorHAnsi" w:hAnsiTheme="minorHAnsi" w:cstheme="minorHAnsi"/>
          <w:color w:val="26282A"/>
          <w:sz w:val="24"/>
          <w:szCs w:val="24"/>
        </w:rPr>
        <w:t>bite-size</w:t>
      </w:r>
      <w:r w:rsidR="00CB5046" w:rsidRPr="006415A3">
        <w:rPr>
          <w:rFonts w:asciiTheme="minorHAnsi" w:hAnsiTheme="minorHAnsi" w:cstheme="minorHAnsi"/>
          <w:color w:val="26282A"/>
          <w:sz w:val="24"/>
          <w:szCs w:val="24"/>
        </w:rPr>
        <w:t xml:space="preserve"> involvement opportunities so that it can provide opportunities for all</w:t>
      </w:r>
    </w:p>
    <w:p w14:paraId="1DEBBD7D" w14:textId="7606016A" w:rsidR="001E7025" w:rsidRPr="006415A3" w:rsidRDefault="00272B91" w:rsidP="00D13110">
      <w:pPr>
        <w:pStyle w:val="NormalWeb"/>
        <w:numPr>
          <w:ilvl w:val="0"/>
          <w:numId w:val="27"/>
        </w:numPr>
        <w:spacing w:before="0" w:beforeAutospacing="0" w:after="0" w:afterAutospacing="0" w:line="360" w:lineRule="auto"/>
        <w:jc w:val="both"/>
        <w:rPr>
          <w:rFonts w:asciiTheme="minorHAnsi" w:hAnsiTheme="minorHAnsi" w:cstheme="minorHAnsi"/>
          <w:color w:val="26282A"/>
          <w:sz w:val="24"/>
          <w:szCs w:val="24"/>
        </w:rPr>
      </w:pPr>
      <w:r w:rsidRPr="006415A3">
        <w:rPr>
          <w:rFonts w:asciiTheme="minorHAnsi" w:hAnsiTheme="minorHAnsi" w:cstheme="minorHAnsi"/>
          <w:color w:val="26282A"/>
          <w:sz w:val="24"/>
          <w:szCs w:val="24"/>
        </w:rPr>
        <w:t xml:space="preserve">Ask for all contributors’ </w:t>
      </w:r>
      <w:r w:rsidR="001E7025" w:rsidRPr="006415A3">
        <w:rPr>
          <w:rFonts w:asciiTheme="minorHAnsi" w:hAnsiTheme="minorHAnsi" w:cstheme="minorHAnsi"/>
          <w:color w:val="26282A"/>
          <w:sz w:val="24"/>
          <w:szCs w:val="24"/>
        </w:rPr>
        <w:t xml:space="preserve">availability and </w:t>
      </w:r>
      <w:r w:rsidRPr="006415A3">
        <w:rPr>
          <w:rFonts w:asciiTheme="minorHAnsi" w:hAnsiTheme="minorHAnsi" w:cstheme="minorHAnsi"/>
          <w:color w:val="26282A"/>
          <w:sz w:val="24"/>
          <w:szCs w:val="24"/>
        </w:rPr>
        <w:t xml:space="preserve">provide </w:t>
      </w:r>
      <w:r w:rsidR="001E7025" w:rsidRPr="006415A3">
        <w:rPr>
          <w:rFonts w:asciiTheme="minorHAnsi" w:hAnsiTheme="minorHAnsi" w:cstheme="minorHAnsi"/>
          <w:color w:val="26282A"/>
          <w:sz w:val="24"/>
          <w:szCs w:val="24"/>
        </w:rPr>
        <w:t xml:space="preserve">advance notice of when </w:t>
      </w:r>
      <w:r w:rsidRPr="006415A3">
        <w:rPr>
          <w:rFonts w:asciiTheme="minorHAnsi" w:hAnsiTheme="minorHAnsi" w:cstheme="minorHAnsi"/>
          <w:color w:val="26282A"/>
          <w:sz w:val="24"/>
          <w:szCs w:val="24"/>
        </w:rPr>
        <w:t xml:space="preserve">draft </w:t>
      </w:r>
      <w:r w:rsidR="001E7025" w:rsidRPr="006415A3">
        <w:rPr>
          <w:rFonts w:asciiTheme="minorHAnsi" w:hAnsiTheme="minorHAnsi" w:cstheme="minorHAnsi"/>
          <w:color w:val="26282A"/>
          <w:sz w:val="24"/>
          <w:szCs w:val="24"/>
        </w:rPr>
        <w:t>content will be sent for review</w:t>
      </w:r>
      <w:r w:rsidR="00183D0E" w:rsidRPr="006415A3">
        <w:rPr>
          <w:rFonts w:asciiTheme="minorHAnsi" w:hAnsiTheme="minorHAnsi" w:cstheme="minorHAnsi"/>
          <w:color w:val="26282A"/>
          <w:sz w:val="24"/>
          <w:szCs w:val="24"/>
        </w:rPr>
        <w:t>,</w:t>
      </w:r>
      <w:r w:rsidR="001E7025" w:rsidRPr="006415A3">
        <w:rPr>
          <w:rFonts w:asciiTheme="minorHAnsi" w:hAnsiTheme="minorHAnsi" w:cstheme="minorHAnsi"/>
          <w:color w:val="26282A"/>
          <w:sz w:val="24"/>
          <w:szCs w:val="24"/>
        </w:rPr>
        <w:t xml:space="preserve"> so that time is blocked off also in advance</w:t>
      </w:r>
    </w:p>
    <w:p w14:paraId="29F7BF34" w14:textId="3D477200" w:rsidR="001E7025" w:rsidRPr="006415A3" w:rsidRDefault="00CB5046" w:rsidP="00D13110">
      <w:pPr>
        <w:pStyle w:val="NormalWeb"/>
        <w:numPr>
          <w:ilvl w:val="0"/>
          <w:numId w:val="27"/>
        </w:numPr>
        <w:spacing w:before="0" w:beforeAutospacing="0" w:after="0" w:afterAutospacing="0" w:line="360" w:lineRule="auto"/>
        <w:jc w:val="both"/>
        <w:rPr>
          <w:rFonts w:asciiTheme="minorHAnsi" w:hAnsiTheme="minorHAnsi" w:cstheme="minorHAnsi"/>
          <w:color w:val="26282A"/>
          <w:sz w:val="24"/>
          <w:szCs w:val="24"/>
        </w:rPr>
      </w:pPr>
      <w:r w:rsidRPr="006415A3">
        <w:rPr>
          <w:rFonts w:asciiTheme="minorHAnsi" w:hAnsiTheme="minorHAnsi" w:cstheme="minorHAnsi"/>
          <w:color w:val="26282A"/>
          <w:sz w:val="24"/>
          <w:szCs w:val="24"/>
        </w:rPr>
        <w:t>Secure funding for involvement in research to p</w:t>
      </w:r>
      <w:r w:rsidR="001E7025" w:rsidRPr="006415A3">
        <w:rPr>
          <w:rFonts w:asciiTheme="minorHAnsi" w:hAnsiTheme="minorHAnsi" w:cstheme="minorHAnsi"/>
          <w:color w:val="26282A"/>
          <w:sz w:val="24"/>
          <w:szCs w:val="24"/>
        </w:rPr>
        <w:t>ay people for their time. It is a valuable skill and women should be rewarded as experts/ Peer researchers</w:t>
      </w:r>
    </w:p>
    <w:p w14:paraId="7797F0B7" w14:textId="77777777" w:rsidR="000E0DC0" w:rsidRPr="006415A3" w:rsidRDefault="001E7025" w:rsidP="00D13110">
      <w:pPr>
        <w:pStyle w:val="NormalWeb"/>
        <w:numPr>
          <w:ilvl w:val="0"/>
          <w:numId w:val="27"/>
        </w:numPr>
        <w:spacing w:before="0" w:beforeAutospacing="0" w:after="0" w:afterAutospacing="0" w:line="360" w:lineRule="auto"/>
        <w:jc w:val="both"/>
        <w:rPr>
          <w:rFonts w:asciiTheme="minorHAnsi" w:hAnsiTheme="minorHAnsi" w:cstheme="minorHAnsi"/>
          <w:color w:val="26282A"/>
          <w:sz w:val="24"/>
          <w:szCs w:val="24"/>
        </w:rPr>
      </w:pPr>
      <w:r w:rsidRPr="006415A3">
        <w:rPr>
          <w:rFonts w:asciiTheme="minorHAnsi" w:hAnsiTheme="minorHAnsi" w:cstheme="minorHAnsi"/>
          <w:color w:val="26282A"/>
          <w:sz w:val="24"/>
          <w:szCs w:val="24"/>
        </w:rPr>
        <w:t xml:space="preserve">Understand </w:t>
      </w:r>
      <w:r w:rsidR="00710842" w:rsidRPr="006415A3">
        <w:rPr>
          <w:rFonts w:asciiTheme="minorHAnsi" w:hAnsiTheme="minorHAnsi" w:cstheme="minorHAnsi"/>
          <w:color w:val="26282A"/>
          <w:sz w:val="24"/>
          <w:szCs w:val="24"/>
        </w:rPr>
        <w:t xml:space="preserve">that </w:t>
      </w:r>
      <w:r w:rsidRPr="006415A3">
        <w:rPr>
          <w:rFonts w:asciiTheme="minorHAnsi" w:hAnsiTheme="minorHAnsi" w:cstheme="minorHAnsi"/>
          <w:color w:val="26282A"/>
          <w:sz w:val="24"/>
          <w:szCs w:val="24"/>
        </w:rPr>
        <w:t>collaborative work takes a lot of commitment to ensure deadlines are met</w:t>
      </w:r>
      <w:r w:rsidR="00710842" w:rsidRPr="006415A3">
        <w:rPr>
          <w:rFonts w:asciiTheme="minorHAnsi" w:hAnsiTheme="minorHAnsi" w:cstheme="minorHAnsi"/>
          <w:color w:val="26282A"/>
          <w:sz w:val="24"/>
          <w:szCs w:val="24"/>
        </w:rPr>
        <w:t>. A</w:t>
      </w:r>
      <w:r w:rsidRPr="006415A3">
        <w:rPr>
          <w:rFonts w:asciiTheme="minorHAnsi" w:hAnsiTheme="minorHAnsi" w:cstheme="minorHAnsi"/>
          <w:color w:val="26282A"/>
          <w:sz w:val="24"/>
          <w:szCs w:val="24"/>
        </w:rPr>
        <w:t>s such</w:t>
      </w:r>
      <w:r w:rsidR="00710842" w:rsidRPr="006415A3">
        <w:rPr>
          <w:rFonts w:asciiTheme="minorHAnsi" w:hAnsiTheme="minorHAnsi" w:cstheme="minorHAnsi"/>
          <w:color w:val="26282A"/>
          <w:sz w:val="24"/>
          <w:szCs w:val="24"/>
        </w:rPr>
        <w:t>,</w:t>
      </w:r>
      <w:r w:rsidRPr="006415A3">
        <w:rPr>
          <w:rFonts w:asciiTheme="minorHAnsi" w:hAnsiTheme="minorHAnsi" w:cstheme="minorHAnsi"/>
          <w:color w:val="26282A"/>
          <w:sz w:val="24"/>
          <w:szCs w:val="24"/>
        </w:rPr>
        <w:t xml:space="preserve"> any delays </w:t>
      </w:r>
      <w:r w:rsidR="00B439F9" w:rsidRPr="006415A3">
        <w:rPr>
          <w:rFonts w:asciiTheme="minorHAnsi" w:hAnsiTheme="minorHAnsi" w:cstheme="minorHAnsi"/>
          <w:color w:val="26282A"/>
          <w:sz w:val="24"/>
          <w:szCs w:val="24"/>
        </w:rPr>
        <w:t>in</w:t>
      </w:r>
      <w:r w:rsidRPr="006415A3">
        <w:rPr>
          <w:rFonts w:asciiTheme="minorHAnsi" w:hAnsiTheme="minorHAnsi" w:cstheme="minorHAnsi"/>
          <w:color w:val="26282A"/>
          <w:sz w:val="24"/>
          <w:szCs w:val="24"/>
        </w:rPr>
        <w:t xml:space="preserve"> an individual’s time might impact </w:t>
      </w:r>
      <w:r w:rsidR="007B44A2" w:rsidRPr="006415A3">
        <w:rPr>
          <w:rFonts w:asciiTheme="minorHAnsi" w:hAnsiTheme="minorHAnsi" w:cstheme="minorHAnsi"/>
          <w:color w:val="26282A"/>
          <w:sz w:val="24"/>
          <w:szCs w:val="24"/>
        </w:rPr>
        <w:t xml:space="preserve">collective </w:t>
      </w:r>
      <w:r w:rsidRPr="006415A3">
        <w:rPr>
          <w:rFonts w:asciiTheme="minorHAnsi" w:hAnsiTheme="minorHAnsi" w:cstheme="minorHAnsi"/>
          <w:color w:val="26282A"/>
          <w:sz w:val="24"/>
          <w:szCs w:val="24"/>
        </w:rPr>
        <w:t>achievement of</w:t>
      </w:r>
      <w:r w:rsidR="00B439F9" w:rsidRPr="006415A3">
        <w:rPr>
          <w:rFonts w:asciiTheme="minorHAnsi" w:hAnsiTheme="minorHAnsi" w:cstheme="minorHAnsi"/>
          <w:color w:val="26282A"/>
          <w:sz w:val="24"/>
          <w:szCs w:val="24"/>
        </w:rPr>
        <w:t xml:space="preserve"> </w:t>
      </w:r>
      <w:r w:rsidR="007B44A2" w:rsidRPr="006415A3">
        <w:rPr>
          <w:rFonts w:asciiTheme="minorHAnsi" w:hAnsiTheme="minorHAnsi" w:cstheme="minorHAnsi"/>
          <w:color w:val="26282A"/>
          <w:sz w:val="24"/>
          <w:szCs w:val="24"/>
        </w:rPr>
        <w:t xml:space="preserve">the </w:t>
      </w:r>
      <w:r w:rsidRPr="006415A3">
        <w:rPr>
          <w:rFonts w:asciiTheme="minorHAnsi" w:hAnsiTheme="minorHAnsi" w:cstheme="minorHAnsi"/>
          <w:color w:val="26282A"/>
          <w:sz w:val="24"/>
          <w:szCs w:val="24"/>
        </w:rPr>
        <w:t>work.</w:t>
      </w:r>
    </w:p>
    <w:p w14:paraId="70B49786" w14:textId="4C0504DA" w:rsidR="001E7025" w:rsidRPr="006415A3" w:rsidRDefault="001E7025" w:rsidP="00D13110">
      <w:pPr>
        <w:pStyle w:val="NormalWeb"/>
        <w:numPr>
          <w:ilvl w:val="0"/>
          <w:numId w:val="27"/>
        </w:numPr>
        <w:spacing w:before="0" w:beforeAutospacing="0" w:after="0" w:afterAutospacing="0" w:line="360" w:lineRule="auto"/>
        <w:jc w:val="both"/>
        <w:rPr>
          <w:rFonts w:asciiTheme="minorHAnsi" w:hAnsiTheme="minorHAnsi" w:cstheme="minorHAnsi"/>
          <w:color w:val="26282A"/>
          <w:sz w:val="24"/>
          <w:szCs w:val="24"/>
        </w:rPr>
      </w:pPr>
      <w:r w:rsidRPr="006415A3">
        <w:rPr>
          <w:rFonts w:asciiTheme="minorHAnsi" w:hAnsiTheme="minorHAnsi" w:cstheme="minorHAnsi"/>
          <w:color w:val="26282A"/>
          <w:sz w:val="24"/>
          <w:szCs w:val="24"/>
        </w:rPr>
        <w:t xml:space="preserve">Be aware it will be important to work as a team and support each other. If a person is struggling let the team know </w:t>
      </w:r>
      <w:r w:rsidR="00CB5046" w:rsidRPr="006415A3">
        <w:rPr>
          <w:rFonts w:asciiTheme="minorHAnsi" w:hAnsiTheme="minorHAnsi" w:cstheme="minorHAnsi"/>
          <w:color w:val="26282A"/>
          <w:sz w:val="24"/>
          <w:szCs w:val="24"/>
        </w:rPr>
        <w:t xml:space="preserve">to avoid </w:t>
      </w:r>
      <w:r w:rsidRPr="006415A3">
        <w:rPr>
          <w:rFonts w:asciiTheme="minorHAnsi" w:hAnsiTheme="minorHAnsi" w:cstheme="minorHAnsi"/>
          <w:color w:val="26282A"/>
          <w:sz w:val="24"/>
          <w:szCs w:val="24"/>
        </w:rPr>
        <w:t>hold</w:t>
      </w:r>
      <w:r w:rsidR="00CB5046" w:rsidRPr="006415A3">
        <w:rPr>
          <w:rFonts w:asciiTheme="minorHAnsi" w:hAnsiTheme="minorHAnsi" w:cstheme="minorHAnsi"/>
          <w:color w:val="26282A"/>
          <w:sz w:val="24"/>
          <w:szCs w:val="24"/>
        </w:rPr>
        <w:t>ing the work up</w:t>
      </w:r>
    </w:p>
    <w:p w14:paraId="19EF47D8" w14:textId="66EA7C1F" w:rsidR="001E7025" w:rsidRPr="006415A3" w:rsidRDefault="001E7025" w:rsidP="00D13110">
      <w:pPr>
        <w:pStyle w:val="NormalWeb"/>
        <w:numPr>
          <w:ilvl w:val="0"/>
          <w:numId w:val="27"/>
        </w:numPr>
        <w:spacing w:before="0" w:beforeAutospacing="0" w:after="0" w:afterAutospacing="0" w:line="360" w:lineRule="auto"/>
        <w:jc w:val="both"/>
        <w:rPr>
          <w:rFonts w:asciiTheme="minorHAnsi" w:hAnsiTheme="minorHAnsi" w:cstheme="minorHAnsi"/>
          <w:color w:val="26282A"/>
          <w:sz w:val="24"/>
          <w:szCs w:val="24"/>
        </w:rPr>
      </w:pPr>
      <w:r w:rsidRPr="006415A3">
        <w:rPr>
          <w:rFonts w:asciiTheme="minorHAnsi" w:hAnsiTheme="minorHAnsi" w:cstheme="minorHAnsi"/>
          <w:color w:val="26282A"/>
          <w:sz w:val="24"/>
          <w:szCs w:val="24"/>
        </w:rPr>
        <w:t>Be aware the more people involved</w:t>
      </w:r>
      <w:r w:rsidR="00427F72" w:rsidRPr="006415A3">
        <w:rPr>
          <w:rFonts w:asciiTheme="minorHAnsi" w:hAnsiTheme="minorHAnsi" w:cstheme="minorHAnsi"/>
          <w:color w:val="26282A"/>
          <w:sz w:val="24"/>
          <w:szCs w:val="24"/>
        </w:rPr>
        <w:t>,</w:t>
      </w:r>
      <w:r w:rsidRPr="006415A3">
        <w:rPr>
          <w:rFonts w:asciiTheme="minorHAnsi" w:hAnsiTheme="minorHAnsi" w:cstheme="minorHAnsi"/>
          <w:color w:val="26282A"/>
          <w:sz w:val="24"/>
          <w:szCs w:val="24"/>
        </w:rPr>
        <w:t xml:space="preserve"> the longer it will take to get </w:t>
      </w:r>
      <w:r w:rsidR="00710842" w:rsidRPr="006415A3">
        <w:rPr>
          <w:rFonts w:asciiTheme="minorHAnsi" w:hAnsiTheme="minorHAnsi" w:cstheme="minorHAnsi"/>
          <w:color w:val="26282A"/>
          <w:sz w:val="24"/>
          <w:szCs w:val="24"/>
        </w:rPr>
        <w:t>responses. Make</w:t>
      </w:r>
      <w:r w:rsidRPr="006415A3">
        <w:rPr>
          <w:rFonts w:asciiTheme="minorHAnsi" w:hAnsiTheme="minorHAnsi" w:cstheme="minorHAnsi"/>
          <w:color w:val="26282A"/>
          <w:sz w:val="24"/>
          <w:szCs w:val="24"/>
        </w:rPr>
        <w:t xml:space="preserve"> ample time </w:t>
      </w:r>
      <w:r w:rsidR="00B439F9" w:rsidRPr="006415A3">
        <w:rPr>
          <w:rFonts w:asciiTheme="minorHAnsi" w:hAnsiTheme="minorHAnsi" w:cstheme="minorHAnsi"/>
          <w:color w:val="26282A"/>
          <w:sz w:val="24"/>
          <w:szCs w:val="24"/>
        </w:rPr>
        <w:t>available.</w:t>
      </w:r>
      <w:r w:rsidRPr="006415A3">
        <w:rPr>
          <w:rFonts w:asciiTheme="minorHAnsi" w:hAnsiTheme="minorHAnsi" w:cstheme="minorHAnsi"/>
          <w:color w:val="26282A"/>
          <w:sz w:val="24"/>
          <w:szCs w:val="24"/>
        </w:rPr>
        <w:t xml:space="preserve"> </w:t>
      </w:r>
    </w:p>
    <w:p w14:paraId="5FBDD618" w14:textId="46F6E09A" w:rsidR="001E7025" w:rsidRPr="006415A3" w:rsidRDefault="001E7025" w:rsidP="00D13110">
      <w:pPr>
        <w:pStyle w:val="NormalWeb"/>
        <w:numPr>
          <w:ilvl w:val="0"/>
          <w:numId w:val="27"/>
        </w:numPr>
        <w:spacing w:before="0" w:beforeAutospacing="0" w:after="0" w:afterAutospacing="0" w:line="360" w:lineRule="auto"/>
        <w:jc w:val="both"/>
        <w:rPr>
          <w:rFonts w:asciiTheme="minorHAnsi" w:hAnsiTheme="minorHAnsi" w:cstheme="minorHAnsi"/>
          <w:color w:val="26282A"/>
          <w:sz w:val="24"/>
          <w:szCs w:val="24"/>
        </w:rPr>
      </w:pPr>
      <w:r w:rsidRPr="006415A3">
        <w:rPr>
          <w:rFonts w:asciiTheme="minorHAnsi" w:hAnsiTheme="minorHAnsi" w:cstheme="minorHAnsi"/>
          <w:color w:val="26282A"/>
          <w:sz w:val="24"/>
          <w:szCs w:val="24"/>
        </w:rPr>
        <w:t xml:space="preserve">Carry out a skills audit before </w:t>
      </w:r>
      <w:r w:rsidR="00710842" w:rsidRPr="006415A3">
        <w:rPr>
          <w:rFonts w:asciiTheme="minorHAnsi" w:hAnsiTheme="minorHAnsi" w:cstheme="minorHAnsi"/>
          <w:color w:val="26282A"/>
          <w:sz w:val="24"/>
          <w:szCs w:val="24"/>
        </w:rPr>
        <w:t xml:space="preserve">the </w:t>
      </w:r>
      <w:r w:rsidRPr="006415A3">
        <w:rPr>
          <w:rFonts w:asciiTheme="minorHAnsi" w:hAnsiTheme="minorHAnsi" w:cstheme="minorHAnsi"/>
          <w:color w:val="26282A"/>
          <w:sz w:val="24"/>
          <w:szCs w:val="24"/>
        </w:rPr>
        <w:t xml:space="preserve">research starts and provide necessary training and support to enable women </w:t>
      </w:r>
      <w:r w:rsidR="00CB5046" w:rsidRPr="006415A3">
        <w:rPr>
          <w:rFonts w:asciiTheme="minorHAnsi" w:hAnsiTheme="minorHAnsi" w:cstheme="minorHAnsi"/>
          <w:color w:val="26282A"/>
          <w:sz w:val="24"/>
          <w:szCs w:val="24"/>
        </w:rPr>
        <w:t>get</w:t>
      </w:r>
      <w:r w:rsidRPr="006415A3">
        <w:rPr>
          <w:rFonts w:asciiTheme="minorHAnsi" w:hAnsiTheme="minorHAnsi" w:cstheme="minorHAnsi"/>
          <w:color w:val="26282A"/>
          <w:sz w:val="24"/>
          <w:szCs w:val="24"/>
        </w:rPr>
        <w:t xml:space="preserve"> involved as peer researchers so that they can effectively contribute (include literature review, data collection analysis, publication etc)</w:t>
      </w:r>
    </w:p>
    <w:p w14:paraId="3C9D0496" w14:textId="3BF6F802" w:rsidR="001E7025" w:rsidRPr="006415A3" w:rsidRDefault="001E7025" w:rsidP="00D13110">
      <w:pPr>
        <w:pStyle w:val="NormalWeb"/>
        <w:numPr>
          <w:ilvl w:val="0"/>
          <w:numId w:val="27"/>
        </w:numPr>
        <w:spacing w:before="0" w:beforeAutospacing="0" w:after="0" w:afterAutospacing="0" w:line="360" w:lineRule="auto"/>
        <w:jc w:val="both"/>
        <w:rPr>
          <w:rFonts w:asciiTheme="minorHAnsi" w:hAnsiTheme="minorHAnsi" w:cstheme="minorHAnsi"/>
          <w:color w:val="26282A"/>
          <w:sz w:val="24"/>
          <w:szCs w:val="24"/>
        </w:rPr>
      </w:pPr>
      <w:r w:rsidRPr="006415A3">
        <w:rPr>
          <w:rFonts w:asciiTheme="minorHAnsi" w:hAnsiTheme="minorHAnsi" w:cstheme="minorHAnsi"/>
          <w:color w:val="26282A"/>
          <w:sz w:val="24"/>
          <w:szCs w:val="24"/>
        </w:rPr>
        <w:t>Provide digital support (data, call time, telephone and recorders if required as well as qualitative software for analysis) to enable women participate without being out of pocket</w:t>
      </w:r>
    </w:p>
    <w:p w14:paraId="17E6D8FF" w14:textId="3BE2531E" w:rsidR="001E7025" w:rsidRPr="006415A3" w:rsidRDefault="001E7025" w:rsidP="00D13110">
      <w:pPr>
        <w:pStyle w:val="NormalWeb"/>
        <w:numPr>
          <w:ilvl w:val="0"/>
          <w:numId w:val="27"/>
        </w:numPr>
        <w:spacing w:before="0" w:beforeAutospacing="0" w:after="0" w:afterAutospacing="0" w:line="360" w:lineRule="auto"/>
        <w:jc w:val="both"/>
        <w:rPr>
          <w:rFonts w:asciiTheme="minorHAnsi" w:hAnsiTheme="minorHAnsi" w:cstheme="minorHAnsi"/>
          <w:color w:val="26282A"/>
          <w:sz w:val="24"/>
          <w:szCs w:val="24"/>
        </w:rPr>
      </w:pPr>
      <w:r w:rsidRPr="006415A3">
        <w:rPr>
          <w:rFonts w:asciiTheme="minorHAnsi" w:hAnsiTheme="minorHAnsi" w:cstheme="minorHAnsi"/>
          <w:color w:val="26282A"/>
          <w:sz w:val="24"/>
          <w:szCs w:val="24"/>
        </w:rPr>
        <w:t xml:space="preserve">Have clear tangible benefits and outcomes of research so that women see what effect their involvement has for their lived </w:t>
      </w:r>
      <w:r w:rsidR="000E6738" w:rsidRPr="006415A3">
        <w:rPr>
          <w:rFonts w:asciiTheme="minorHAnsi" w:hAnsiTheme="minorHAnsi" w:cstheme="minorHAnsi"/>
          <w:color w:val="26282A"/>
          <w:sz w:val="24"/>
          <w:szCs w:val="24"/>
        </w:rPr>
        <w:t>realities.</w:t>
      </w:r>
    </w:p>
    <w:p w14:paraId="3EB8FC6E" w14:textId="0E09E302" w:rsidR="001E7025" w:rsidRPr="006415A3" w:rsidRDefault="001E7025" w:rsidP="00D13110">
      <w:pPr>
        <w:pStyle w:val="NormalWeb"/>
        <w:numPr>
          <w:ilvl w:val="0"/>
          <w:numId w:val="27"/>
        </w:numPr>
        <w:spacing w:before="0" w:beforeAutospacing="0" w:after="0" w:afterAutospacing="0" w:line="360" w:lineRule="auto"/>
        <w:jc w:val="both"/>
        <w:rPr>
          <w:rFonts w:asciiTheme="minorHAnsi" w:hAnsiTheme="minorHAnsi" w:cstheme="minorHAnsi"/>
          <w:color w:val="26282A"/>
          <w:sz w:val="24"/>
          <w:szCs w:val="24"/>
        </w:rPr>
      </w:pPr>
      <w:r w:rsidRPr="006415A3">
        <w:rPr>
          <w:rFonts w:asciiTheme="minorHAnsi" w:hAnsiTheme="minorHAnsi" w:cstheme="minorHAnsi"/>
          <w:color w:val="26282A"/>
          <w:sz w:val="24"/>
          <w:szCs w:val="24"/>
        </w:rPr>
        <w:lastRenderedPageBreak/>
        <w:t xml:space="preserve">Publish in journal articles to strengthen evidence base and effect policy changes as much as </w:t>
      </w:r>
      <w:r w:rsidR="000E6738" w:rsidRPr="006415A3">
        <w:rPr>
          <w:rFonts w:asciiTheme="minorHAnsi" w:hAnsiTheme="minorHAnsi" w:cstheme="minorHAnsi"/>
          <w:color w:val="26282A"/>
          <w:sz w:val="24"/>
          <w:szCs w:val="24"/>
        </w:rPr>
        <w:t>possible.</w:t>
      </w:r>
      <w:r w:rsidRPr="006415A3">
        <w:rPr>
          <w:rFonts w:asciiTheme="minorHAnsi" w:hAnsiTheme="minorHAnsi" w:cstheme="minorHAnsi"/>
          <w:color w:val="26282A"/>
          <w:sz w:val="24"/>
          <w:szCs w:val="24"/>
        </w:rPr>
        <w:t xml:space="preserve"> </w:t>
      </w:r>
    </w:p>
    <w:p w14:paraId="41A2901A" w14:textId="14E4A940" w:rsidR="00CB5046" w:rsidRPr="006415A3" w:rsidRDefault="00CB5046" w:rsidP="00D13110">
      <w:pPr>
        <w:pStyle w:val="NormalWeb"/>
        <w:numPr>
          <w:ilvl w:val="0"/>
          <w:numId w:val="27"/>
        </w:numPr>
        <w:spacing w:before="0" w:beforeAutospacing="0" w:after="0" w:afterAutospacing="0" w:line="360" w:lineRule="auto"/>
        <w:jc w:val="both"/>
        <w:rPr>
          <w:rFonts w:asciiTheme="minorHAnsi" w:hAnsiTheme="minorHAnsi" w:cstheme="minorHAnsi"/>
          <w:color w:val="26282A"/>
          <w:sz w:val="24"/>
          <w:szCs w:val="24"/>
        </w:rPr>
      </w:pPr>
      <w:r w:rsidRPr="006415A3">
        <w:rPr>
          <w:rFonts w:asciiTheme="minorHAnsi" w:hAnsiTheme="minorHAnsi" w:cstheme="minorHAnsi"/>
          <w:color w:val="26282A"/>
          <w:sz w:val="24"/>
          <w:szCs w:val="24"/>
        </w:rPr>
        <w:t xml:space="preserve">Decide reference </w:t>
      </w:r>
      <w:r w:rsidR="00C51B67" w:rsidRPr="006415A3">
        <w:rPr>
          <w:rFonts w:asciiTheme="minorHAnsi" w:hAnsiTheme="minorHAnsi" w:cstheme="minorHAnsi"/>
          <w:color w:val="26282A"/>
          <w:sz w:val="24"/>
          <w:szCs w:val="24"/>
        </w:rPr>
        <w:t xml:space="preserve">credit/authorship </w:t>
      </w:r>
      <w:r w:rsidRPr="006415A3">
        <w:rPr>
          <w:rFonts w:asciiTheme="minorHAnsi" w:hAnsiTheme="minorHAnsi" w:cstheme="minorHAnsi"/>
          <w:color w:val="26282A"/>
          <w:sz w:val="24"/>
          <w:szCs w:val="24"/>
        </w:rPr>
        <w:t xml:space="preserve">based on the level of </w:t>
      </w:r>
      <w:r w:rsidR="000E6738" w:rsidRPr="006415A3">
        <w:rPr>
          <w:rFonts w:asciiTheme="minorHAnsi" w:hAnsiTheme="minorHAnsi" w:cstheme="minorHAnsi"/>
          <w:color w:val="26282A"/>
          <w:sz w:val="24"/>
          <w:szCs w:val="24"/>
        </w:rPr>
        <w:t>involvement</w:t>
      </w:r>
      <w:r w:rsidRPr="006415A3">
        <w:rPr>
          <w:rFonts w:asciiTheme="minorHAnsi" w:hAnsiTheme="minorHAnsi" w:cstheme="minorHAnsi"/>
          <w:color w:val="26282A"/>
          <w:sz w:val="24"/>
          <w:szCs w:val="24"/>
        </w:rPr>
        <w:t xml:space="preserve"> of each author </w:t>
      </w:r>
    </w:p>
    <w:p w14:paraId="5FD8C974" w14:textId="250B4FE3" w:rsidR="00CB5046" w:rsidRPr="006415A3" w:rsidRDefault="00CB5046" w:rsidP="00D13110">
      <w:pPr>
        <w:pStyle w:val="NormalWeb"/>
        <w:numPr>
          <w:ilvl w:val="0"/>
          <w:numId w:val="27"/>
        </w:numPr>
        <w:spacing w:before="0" w:beforeAutospacing="0" w:after="0" w:afterAutospacing="0" w:line="360" w:lineRule="auto"/>
        <w:jc w:val="both"/>
        <w:rPr>
          <w:rFonts w:asciiTheme="minorHAnsi" w:hAnsiTheme="minorHAnsi" w:cstheme="minorHAnsi"/>
          <w:color w:val="26282A"/>
          <w:sz w:val="24"/>
          <w:szCs w:val="24"/>
        </w:rPr>
      </w:pPr>
      <w:r w:rsidRPr="006415A3">
        <w:rPr>
          <w:rFonts w:asciiTheme="minorHAnsi" w:hAnsiTheme="minorHAnsi" w:cstheme="minorHAnsi"/>
          <w:color w:val="26282A"/>
          <w:sz w:val="24"/>
          <w:szCs w:val="24"/>
        </w:rPr>
        <w:t>Be aware of ethics</w:t>
      </w:r>
      <w:r w:rsidR="00905E75" w:rsidRPr="006415A3">
        <w:rPr>
          <w:rFonts w:asciiTheme="minorHAnsi" w:hAnsiTheme="minorHAnsi" w:cstheme="minorHAnsi"/>
          <w:color w:val="26282A"/>
          <w:sz w:val="24"/>
          <w:szCs w:val="24"/>
        </w:rPr>
        <w:t xml:space="preserve">, confidentiality </w:t>
      </w:r>
      <w:r w:rsidRPr="006415A3">
        <w:rPr>
          <w:rFonts w:asciiTheme="minorHAnsi" w:hAnsiTheme="minorHAnsi" w:cstheme="minorHAnsi"/>
          <w:color w:val="26282A"/>
          <w:sz w:val="24"/>
          <w:szCs w:val="24"/>
        </w:rPr>
        <w:t>and GDPR</w:t>
      </w:r>
      <w:r w:rsidR="00905E75" w:rsidRPr="006415A3">
        <w:rPr>
          <w:rFonts w:asciiTheme="minorHAnsi" w:hAnsiTheme="minorHAnsi" w:cstheme="minorHAnsi"/>
          <w:color w:val="26282A"/>
          <w:sz w:val="24"/>
          <w:szCs w:val="24"/>
        </w:rPr>
        <w:t xml:space="preserve">. </w:t>
      </w:r>
    </w:p>
    <w:p w14:paraId="3E047009" w14:textId="74B75171" w:rsidR="00905E75" w:rsidRPr="006415A3" w:rsidRDefault="00905E75" w:rsidP="00D13110">
      <w:pPr>
        <w:pStyle w:val="NormalWeb"/>
        <w:numPr>
          <w:ilvl w:val="0"/>
          <w:numId w:val="27"/>
        </w:numPr>
        <w:spacing w:before="0" w:beforeAutospacing="0" w:after="0" w:afterAutospacing="0" w:line="360" w:lineRule="auto"/>
        <w:jc w:val="both"/>
        <w:rPr>
          <w:rFonts w:asciiTheme="minorHAnsi" w:hAnsiTheme="minorHAnsi" w:cstheme="minorHAnsi"/>
          <w:color w:val="26282A"/>
          <w:sz w:val="24"/>
          <w:szCs w:val="24"/>
        </w:rPr>
      </w:pPr>
      <w:r w:rsidRPr="006415A3">
        <w:rPr>
          <w:rFonts w:asciiTheme="minorHAnsi" w:hAnsiTheme="minorHAnsi" w:cstheme="minorHAnsi"/>
          <w:color w:val="26282A"/>
          <w:sz w:val="24"/>
          <w:szCs w:val="24"/>
        </w:rPr>
        <w:t xml:space="preserve">As good practice pilot interviews and review before they are </w:t>
      </w:r>
      <w:r w:rsidR="000E6738" w:rsidRPr="006415A3">
        <w:rPr>
          <w:rFonts w:asciiTheme="minorHAnsi" w:hAnsiTheme="minorHAnsi" w:cstheme="minorHAnsi"/>
          <w:color w:val="26282A"/>
          <w:sz w:val="24"/>
          <w:szCs w:val="24"/>
        </w:rPr>
        <w:t>administered.</w:t>
      </w:r>
      <w:r w:rsidRPr="006415A3">
        <w:rPr>
          <w:rFonts w:asciiTheme="minorHAnsi" w:hAnsiTheme="minorHAnsi" w:cstheme="minorHAnsi"/>
          <w:color w:val="26282A"/>
          <w:sz w:val="24"/>
          <w:szCs w:val="24"/>
        </w:rPr>
        <w:t xml:space="preserve"> </w:t>
      </w:r>
    </w:p>
    <w:p w14:paraId="1933D4D7" w14:textId="098B4F92" w:rsidR="00905E75" w:rsidRPr="006415A3" w:rsidRDefault="00905E75" w:rsidP="00D13110">
      <w:pPr>
        <w:pStyle w:val="NormalWeb"/>
        <w:numPr>
          <w:ilvl w:val="0"/>
          <w:numId w:val="27"/>
        </w:numPr>
        <w:spacing w:before="0" w:beforeAutospacing="0" w:after="0" w:afterAutospacing="0" w:line="360" w:lineRule="auto"/>
        <w:jc w:val="both"/>
        <w:rPr>
          <w:rFonts w:asciiTheme="minorHAnsi" w:hAnsiTheme="minorHAnsi" w:cstheme="minorHAnsi"/>
          <w:color w:val="26282A"/>
          <w:sz w:val="24"/>
          <w:szCs w:val="24"/>
        </w:rPr>
      </w:pPr>
      <w:r w:rsidRPr="006415A3">
        <w:rPr>
          <w:rFonts w:asciiTheme="minorHAnsi" w:hAnsiTheme="minorHAnsi" w:cstheme="minorHAnsi"/>
          <w:color w:val="26282A"/>
          <w:sz w:val="24"/>
          <w:szCs w:val="24"/>
        </w:rPr>
        <w:t xml:space="preserve">Be clear about roles and responsibilities in the MOU including the aspects of research the researcher will be responsible </w:t>
      </w:r>
      <w:r w:rsidR="000E6738" w:rsidRPr="006415A3">
        <w:rPr>
          <w:rFonts w:asciiTheme="minorHAnsi" w:hAnsiTheme="minorHAnsi" w:cstheme="minorHAnsi"/>
          <w:color w:val="26282A"/>
          <w:sz w:val="24"/>
          <w:szCs w:val="24"/>
        </w:rPr>
        <w:t>for,</w:t>
      </w:r>
      <w:r w:rsidRPr="006415A3">
        <w:rPr>
          <w:rFonts w:asciiTheme="minorHAnsi" w:hAnsiTheme="minorHAnsi" w:cstheme="minorHAnsi"/>
          <w:color w:val="26282A"/>
          <w:sz w:val="24"/>
          <w:szCs w:val="24"/>
        </w:rPr>
        <w:t xml:space="preserve"> those Women are responsible for and the ones both will work on as a team </w:t>
      </w:r>
    </w:p>
    <w:p w14:paraId="4AD1F85B" w14:textId="77777777" w:rsidR="001E7025" w:rsidRPr="006415A3" w:rsidRDefault="001E7025" w:rsidP="00D13110">
      <w:pPr>
        <w:pStyle w:val="NormalWeb"/>
        <w:spacing w:before="0" w:beforeAutospacing="0" w:after="0" w:afterAutospacing="0" w:line="360" w:lineRule="auto"/>
        <w:jc w:val="both"/>
        <w:rPr>
          <w:rFonts w:asciiTheme="minorHAnsi" w:hAnsiTheme="minorHAnsi" w:cstheme="minorHAnsi"/>
          <w:color w:val="26282A"/>
          <w:sz w:val="24"/>
          <w:szCs w:val="24"/>
        </w:rPr>
      </w:pPr>
    </w:p>
    <w:p w14:paraId="0634E78E" w14:textId="4783A02D" w:rsidR="00F92690" w:rsidRPr="009B0F2B" w:rsidRDefault="00F92690" w:rsidP="00D13110">
      <w:pPr>
        <w:pStyle w:val="ListParagraph"/>
        <w:numPr>
          <w:ilvl w:val="0"/>
          <w:numId w:val="19"/>
        </w:numPr>
        <w:spacing w:line="360" w:lineRule="auto"/>
        <w:jc w:val="both"/>
        <w:rPr>
          <w:rFonts w:cstheme="minorHAnsi"/>
          <w:b/>
          <w:bCs/>
          <w:sz w:val="24"/>
          <w:szCs w:val="24"/>
          <w:u w:val="single"/>
        </w:rPr>
      </w:pPr>
      <w:r w:rsidRPr="009B0F2B">
        <w:rPr>
          <w:rFonts w:cstheme="minorHAnsi"/>
          <w:b/>
          <w:bCs/>
          <w:sz w:val="24"/>
          <w:szCs w:val="24"/>
          <w:u w:val="single"/>
        </w:rPr>
        <w:t xml:space="preserve">Other issues </w:t>
      </w:r>
    </w:p>
    <w:p w14:paraId="490B61FE" w14:textId="77777777" w:rsidR="00F92690" w:rsidRDefault="00F92690" w:rsidP="00D13110">
      <w:pPr>
        <w:pStyle w:val="NormalWeb"/>
        <w:spacing w:before="0" w:beforeAutospacing="0" w:after="0" w:afterAutospacing="0" w:line="360" w:lineRule="auto"/>
        <w:jc w:val="both"/>
        <w:rPr>
          <w:rFonts w:asciiTheme="minorHAnsi" w:hAnsiTheme="minorHAnsi" w:cstheme="minorHAnsi"/>
          <w:i/>
          <w:iCs/>
          <w:color w:val="26282A"/>
          <w:sz w:val="24"/>
          <w:szCs w:val="24"/>
        </w:rPr>
      </w:pPr>
      <w:r w:rsidRPr="006415A3">
        <w:rPr>
          <w:rFonts w:asciiTheme="minorHAnsi" w:hAnsiTheme="minorHAnsi" w:cstheme="minorHAnsi"/>
          <w:i/>
          <w:iCs/>
          <w:color w:val="26282A"/>
          <w:sz w:val="24"/>
          <w:szCs w:val="24"/>
        </w:rPr>
        <w:t>Keep collecting and recording any learning experiences to make the process easier in the future.</w:t>
      </w:r>
    </w:p>
    <w:p w14:paraId="3863CA03" w14:textId="77777777" w:rsidR="00496139" w:rsidRPr="006415A3" w:rsidRDefault="00496139" w:rsidP="00D13110">
      <w:pPr>
        <w:pStyle w:val="NormalWeb"/>
        <w:spacing w:before="0" w:beforeAutospacing="0" w:after="0" w:afterAutospacing="0" w:line="360" w:lineRule="auto"/>
        <w:jc w:val="both"/>
        <w:rPr>
          <w:rFonts w:asciiTheme="minorHAnsi" w:hAnsiTheme="minorHAnsi" w:cstheme="minorHAnsi"/>
          <w:i/>
          <w:iCs/>
          <w:color w:val="26282A"/>
          <w:sz w:val="24"/>
          <w:szCs w:val="24"/>
        </w:rPr>
      </w:pPr>
    </w:p>
    <w:p w14:paraId="3253BDFA" w14:textId="33F8984C" w:rsidR="000E6738" w:rsidRPr="006A25B1" w:rsidRDefault="006A25B1" w:rsidP="00D13110">
      <w:pPr>
        <w:pStyle w:val="NormalWeb"/>
        <w:numPr>
          <w:ilvl w:val="0"/>
          <w:numId w:val="19"/>
        </w:numPr>
        <w:spacing w:before="0" w:beforeAutospacing="0" w:after="0" w:afterAutospacing="0" w:line="360" w:lineRule="auto"/>
        <w:jc w:val="both"/>
        <w:rPr>
          <w:rFonts w:asciiTheme="minorHAnsi" w:hAnsiTheme="minorHAnsi" w:cstheme="minorHAnsi"/>
          <w:b/>
          <w:bCs/>
          <w:color w:val="26282A"/>
          <w:sz w:val="24"/>
          <w:szCs w:val="24"/>
          <w:u w:val="single"/>
        </w:rPr>
      </w:pPr>
      <w:r w:rsidRPr="006A25B1">
        <w:rPr>
          <w:rFonts w:asciiTheme="minorHAnsi" w:hAnsiTheme="minorHAnsi" w:cstheme="minorHAnsi"/>
          <w:b/>
          <w:bCs/>
          <w:color w:val="26282A"/>
          <w:sz w:val="24"/>
          <w:szCs w:val="24"/>
          <w:u w:val="single"/>
        </w:rPr>
        <w:t xml:space="preserve">Contributors </w:t>
      </w:r>
    </w:p>
    <w:p w14:paraId="32A17BF3" w14:textId="5887B70E" w:rsidR="006A25B1" w:rsidRDefault="006A25B1" w:rsidP="00D13110">
      <w:pPr>
        <w:pStyle w:val="NormalWeb"/>
        <w:spacing w:before="0" w:beforeAutospacing="0" w:after="0" w:afterAutospacing="0" w:line="360" w:lineRule="auto"/>
        <w:jc w:val="both"/>
        <w:rPr>
          <w:rFonts w:asciiTheme="minorHAnsi" w:hAnsiTheme="minorHAnsi" w:cstheme="minorHAnsi"/>
          <w:color w:val="26282A"/>
          <w:sz w:val="24"/>
          <w:szCs w:val="24"/>
        </w:rPr>
      </w:pPr>
      <w:r>
        <w:rPr>
          <w:rFonts w:asciiTheme="minorHAnsi" w:hAnsiTheme="minorHAnsi" w:cstheme="minorHAnsi"/>
          <w:color w:val="26282A"/>
          <w:sz w:val="24"/>
          <w:szCs w:val="24"/>
        </w:rPr>
        <w:t>Longret Kwardem</w:t>
      </w:r>
    </w:p>
    <w:p w14:paraId="0B3A532D" w14:textId="459650AB" w:rsidR="005A56A0" w:rsidRDefault="005A56A0" w:rsidP="00D13110">
      <w:pPr>
        <w:pStyle w:val="NormalWeb"/>
        <w:spacing w:before="0" w:beforeAutospacing="0" w:after="0" w:afterAutospacing="0" w:line="360" w:lineRule="auto"/>
        <w:jc w:val="both"/>
        <w:rPr>
          <w:rFonts w:asciiTheme="minorHAnsi" w:hAnsiTheme="minorHAnsi" w:cstheme="minorHAnsi"/>
          <w:color w:val="26282A"/>
          <w:sz w:val="24"/>
          <w:szCs w:val="24"/>
        </w:rPr>
      </w:pPr>
      <w:r>
        <w:rPr>
          <w:rFonts w:asciiTheme="minorHAnsi" w:hAnsiTheme="minorHAnsi" w:cstheme="minorHAnsi"/>
          <w:color w:val="26282A"/>
          <w:sz w:val="24"/>
          <w:szCs w:val="24"/>
        </w:rPr>
        <w:t xml:space="preserve">Laura </w:t>
      </w:r>
      <w:r w:rsidR="006A25B1">
        <w:rPr>
          <w:rFonts w:asciiTheme="minorHAnsi" w:hAnsiTheme="minorHAnsi" w:cstheme="minorHAnsi"/>
          <w:color w:val="26282A"/>
          <w:sz w:val="24"/>
          <w:szCs w:val="24"/>
        </w:rPr>
        <w:t>Pulteney</w:t>
      </w:r>
    </w:p>
    <w:p w14:paraId="771A244B" w14:textId="527A1485" w:rsidR="00C87E92" w:rsidRDefault="006A25B1" w:rsidP="00D13110">
      <w:pPr>
        <w:pStyle w:val="NormalWeb"/>
        <w:spacing w:before="0" w:beforeAutospacing="0" w:after="0" w:afterAutospacing="0" w:line="360" w:lineRule="auto"/>
        <w:jc w:val="both"/>
        <w:rPr>
          <w:rFonts w:asciiTheme="minorHAnsi" w:hAnsiTheme="minorHAnsi" w:cstheme="minorHAnsi"/>
          <w:color w:val="26282A"/>
          <w:sz w:val="24"/>
          <w:szCs w:val="24"/>
        </w:rPr>
      </w:pPr>
      <w:r>
        <w:rPr>
          <w:rFonts w:asciiTheme="minorHAnsi" w:hAnsiTheme="minorHAnsi" w:cstheme="minorHAnsi"/>
          <w:color w:val="26282A"/>
          <w:sz w:val="24"/>
          <w:szCs w:val="24"/>
        </w:rPr>
        <w:t xml:space="preserve">Laurette </w:t>
      </w:r>
      <w:proofErr w:type="spellStart"/>
      <w:r>
        <w:rPr>
          <w:rFonts w:asciiTheme="minorHAnsi" w:hAnsiTheme="minorHAnsi" w:cstheme="minorHAnsi"/>
          <w:color w:val="26282A"/>
          <w:sz w:val="24"/>
          <w:szCs w:val="24"/>
        </w:rPr>
        <w:t>Bukassa</w:t>
      </w:r>
      <w:proofErr w:type="spellEnd"/>
      <w:r>
        <w:rPr>
          <w:rFonts w:asciiTheme="minorHAnsi" w:hAnsiTheme="minorHAnsi" w:cstheme="minorHAnsi"/>
          <w:color w:val="26282A"/>
          <w:sz w:val="24"/>
          <w:szCs w:val="24"/>
        </w:rPr>
        <w:t xml:space="preserve"> </w:t>
      </w:r>
      <w:bookmarkEnd w:id="0"/>
    </w:p>
    <w:p w14:paraId="4251CC0D" w14:textId="3FAD0737" w:rsidR="00D67E30" w:rsidRDefault="00D67E30" w:rsidP="00D13110">
      <w:pPr>
        <w:pStyle w:val="NormalWeb"/>
        <w:spacing w:before="0" w:beforeAutospacing="0" w:after="0" w:afterAutospacing="0" w:line="360" w:lineRule="auto"/>
        <w:jc w:val="both"/>
        <w:rPr>
          <w:rFonts w:asciiTheme="minorHAnsi" w:hAnsiTheme="minorHAnsi" w:cstheme="minorHAnsi"/>
          <w:color w:val="26282A"/>
          <w:sz w:val="24"/>
          <w:szCs w:val="24"/>
        </w:rPr>
      </w:pPr>
      <w:r>
        <w:rPr>
          <w:rFonts w:asciiTheme="minorHAnsi" w:hAnsiTheme="minorHAnsi" w:cstheme="minorHAnsi"/>
          <w:color w:val="26282A"/>
          <w:sz w:val="24"/>
          <w:szCs w:val="24"/>
        </w:rPr>
        <w:t>Angelina Namiba</w:t>
      </w:r>
    </w:p>
    <w:p w14:paraId="45D45CD1" w14:textId="77777777" w:rsidR="00F424AB" w:rsidRDefault="00F424AB" w:rsidP="00D13110">
      <w:pPr>
        <w:pStyle w:val="NormalWeb"/>
        <w:spacing w:before="0" w:beforeAutospacing="0" w:after="0" w:afterAutospacing="0" w:line="360" w:lineRule="auto"/>
        <w:jc w:val="both"/>
        <w:rPr>
          <w:rFonts w:asciiTheme="minorHAnsi" w:hAnsiTheme="minorHAnsi" w:cstheme="minorHAnsi"/>
          <w:color w:val="26282A"/>
          <w:sz w:val="24"/>
          <w:szCs w:val="24"/>
        </w:rPr>
      </w:pPr>
    </w:p>
    <w:p w14:paraId="466E60D3" w14:textId="512BD77C" w:rsidR="00F424AB" w:rsidRPr="00F424AB" w:rsidRDefault="00F424AB" w:rsidP="00D13110">
      <w:pPr>
        <w:pStyle w:val="NormalWeb"/>
        <w:spacing w:before="0" w:beforeAutospacing="0" w:after="0" w:afterAutospacing="0" w:line="360" w:lineRule="auto"/>
        <w:jc w:val="both"/>
        <w:rPr>
          <w:rFonts w:asciiTheme="minorHAnsi" w:hAnsiTheme="minorHAnsi" w:cstheme="minorHAnsi"/>
          <w:b/>
          <w:bCs/>
          <w:color w:val="26282A"/>
          <w:sz w:val="24"/>
          <w:szCs w:val="24"/>
          <w:u w:val="single"/>
        </w:rPr>
      </w:pPr>
      <w:r w:rsidRPr="00F424AB">
        <w:rPr>
          <w:rFonts w:asciiTheme="minorHAnsi" w:hAnsiTheme="minorHAnsi" w:cstheme="minorHAnsi"/>
          <w:b/>
          <w:bCs/>
          <w:color w:val="26282A"/>
          <w:sz w:val="24"/>
          <w:szCs w:val="24"/>
          <w:u w:val="single"/>
        </w:rPr>
        <w:t xml:space="preserve">Additional Resources </w:t>
      </w:r>
    </w:p>
    <w:p w14:paraId="3CB0F68B" w14:textId="77777777" w:rsidR="00D67E30" w:rsidRDefault="00D67E30" w:rsidP="00D13110">
      <w:pPr>
        <w:pStyle w:val="Heading1"/>
        <w:jc w:val="both"/>
        <w:rPr>
          <w:b/>
          <w:bCs/>
          <w:color w:val="000000" w:themeColor="text1"/>
          <w:sz w:val="24"/>
          <w:szCs w:val="24"/>
        </w:rPr>
      </w:pPr>
      <w:r w:rsidRPr="00D67E30">
        <w:rPr>
          <w:b/>
          <w:bCs/>
          <w:color w:val="000000" w:themeColor="text1"/>
          <w:sz w:val="24"/>
          <w:szCs w:val="24"/>
        </w:rPr>
        <w:t>Remuneration of public participation and involvement in research</w:t>
      </w:r>
    </w:p>
    <w:p w14:paraId="1EAEED64" w14:textId="43208AD0" w:rsidR="00D67E30" w:rsidRPr="00D67E30" w:rsidRDefault="00D67E30" w:rsidP="00D13110">
      <w:pPr>
        <w:pStyle w:val="NormalWeb"/>
        <w:spacing w:before="0" w:beforeAutospacing="0" w:after="0" w:afterAutospacing="0" w:line="360" w:lineRule="auto"/>
        <w:jc w:val="both"/>
        <w:rPr>
          <w:rFonts w:asciiTheme="minorHAnsi" w:hAnsiTheme="minorHAnsi" w:cstheme="minorHAnsi"/>
          <w:i/>
          <w:iCs/>
          <w:color w:val="26282A"/>
          <w:sz w:val="24"/>
          <w:szCs w:val="24"/>
        </w:rPr>
      </w:pPr>
      <w:r w:rsidRPr="00D67E30">
        <w:rPr>
          <w:rFonts w:asciiTheme="minorHAnsi" w:hAnsiTheme="minorHAnsi" w:cstheme="minorHAnsi"/>
          <w:i/>
          <w:iCs/>
          <w:color w:val="26282A"/>
          <w:sz w:val="24"/>
          <w:szCs w:val="24"/>
        </w:rPr>
        <w:t>This section is taken from:</w:t>
      </w:r>
      <w:r>
        <w:rPr>
          <w:rFonts w:asciiTheme="minorHAnsi" w:hAnsiTheme="minorHAnsi" w:cstheme="minorHAnsi"/>
          <w:i/>
          <w:iCs/>
          <w:color w:val="26282A"/>
          <w:sz w:val="24"/>
          <w:szCs w:val="24"/>
        </w:rPr>
        <w:t xml:space="preserve"> </w:t>
      </w:r>
      <w:r w:rsidRPr="00D67E30">
        <w:rPr>
          <w:rFonts w:asciiTheme="minorHAnsi" w:hAnsiTheme="minorHAnsi" w:cstheme="minorHAnsi"/>
          <w:i/>
          <w:iCs/>
          <w:color w:val="26282A"/>
          <w:sz w:val="24"/>
          <w:szCs w:val="24"/>
        </w:rPr>
        <w:t xml:space="preserve">Guiding Principles for Public Involvement in </w:t>
      </w:r>
      <w:hyperlink r:id="rId10" w:history="1">
        <w:r w:rsidRPr="00D67E30">
          <w:rPr>
            <w:rStyle w:val="Hyperlink"/>
            <w:rFonts w:asciiTheme="minorHAnsi" w:hAnsiTheme="minorHAnsi" w:cstheme="minorHAnsi"/>
            <w:i/>
            <w:iCs/>
            <w:sz w:val="24"/>
            <w:szCs w:val="24"/>
          </w:rPr>
          <w:t>SHARE</w:t>
        </w:r>
      </w:hyperlink>
      <w:r w:rsidRPr="00D67E30">
        <w:rPr>
          <w:rFonts w:asciiTheme="minorHAnsi" w:hAnsiTheme="minorHAnsi" w:cstheme="minorHAnsi"/>
          <w:i/>
          <w:iCs/>
          <w:color w:val="26282A"/>
          <w:sz w:val="24"/>
          <w:szCs w:val="24"/>
        </w:rPr>
        <w:t xml:space="preserve"> Health Research.</w:t>
      </w:r>
    </w:p>
    <w:p w14:paraId="6BEF1480" w14:textId="77777777" w:rsidR="00D67E30" w:rsidRDefault="00D67E30" w:rsidP="00D13110">
      <w:pPr>
        <w:jc w:val="both"/>
      </w:pPr>
      <w:r>
        <w:t xml:space="preserve">The public can either participate in research as participants (as primary sources of data) or be involved as active research team members such as peer or community researcher. In both circumstances, remuneration must consider their level of involvement in the research project and, where appropriate specific skills are required. </w:t>
      </w:r>
    </w:p>
    <w:p w14:paraId="4DF262D1" w14:textId="77777777" w:rsidR="00D67E30" w:rsidRDefault="00D67E30" w:rsidP="00D13110">
      <w:pPr>
        <w:jc w:val="both"/>
      </w:pPr>
      <w:r>
        <w:t xml:space="preserve">There is no harmonised approached of public remuneration in research, however, </w:t>
      </w:r>
      <w:r w:rsidRPr="002C091C">
        <w:t xml:space="preserve">it is best to have a clear payment and recognition policy in place so that the public is aware of what is being </w:t>
      </w:r>
      <w:r>
        <w:t xml:space="preserve">offered prior to participation so that they can make an informed decision on </w:t>
      </w:r>
      <w:r w:rsidRPr="002C091C">
        <w:t>whether to participate</w:t>
      </w:r>
      <w:r>
        <w:t>. Principles of remuneration are transparency and communication.</w:t>
      </w:r>
    </w:p>
    <w:p w14:paraId="66C5D08D" w14:textId="77777777" w:rsidR="00D67E30" w:rsidRDefault="00D67E30" w:rsidP="00D13110">
      <w:pPr>
        <w:jc w:val="both"/>
      </w:pPr>
      <w:r w:rsidRPr="00947AC9">
        <w:rPr>
          <w:color w:val="4472C4" w:themeColor="accent1"/>
        </w:rPr>
        <w:t xml:space="preserve">Lynch </w:t>
      </w:r>
      <w:r w:rsidRPr="00947AC9">
        <w:rPr>
          <w:i/>
          <w:iCs/>
          <w:color w:val="4472C4" w:themeColor="accent1"/>
        </w:rPr>
        <w:t>et al</w:t>
      </w:r>
      <w:r w:rsidRPr="00947AC9">
        <w:rPr>
          <w:color w:val="4472C4" w:themeColor="accent1"/>
        </w:rPr>
        <w:t xml:space="preserve"> (</w:t>
      </w:r>
      <w:r>
        <w:rPr>
          <w:color w:val="4472C4" w:themeColor="accent1"/>
        </w:rPr>
        <w:t>2021</w:t>
      </w:r>
      <w:r w:rsidRPr="00947AC9">
        <w:rPr>
          <w:color w:val="4472C4" w:themeColor="accent1"/>
        </w:rPr>
        <w:t xml:space="preserve">) </w:t>
      </w:r>
      <w:r w:rsidRPr="00947AC9">
        <w:t>developed a framework</w:t>
      </w:r>
      <w:r w:rsidRPr="00947AC9">
        <w:rPr>
          <w:rStyle w:val="FootnoteReference"/>
        </w:rPr>
        <w:footnoteReference w:id="6"/>
      </w:r>
      <w:r w:rsidRPr="00947AC9">
        <w:t xml:space="preserve"> to consider</w:t>
      </w:r>
      <w:r>
        <w:t xml:space="preserve"> when remunerating public participation or involvement in research by distinguishing reimbursement, compensation, and incentive in the table below:</w:t>
      </w:r>
    </w:p>
    <w:tbl>
      <w:tblPr>
        <w:tblStyle w:val="TableGrid"/>
        <w:tblW w:w="0" w:type="auto"/>
        <w:tblLook w:val="04A0" w:firstRow="1" w:lastRow="0" w:firstColumn="1" w:lastColumn="0" w:noHBand="0" w:noVBand="1"/>
      </w:tblPr>
      <w:tblGrid>
        <w:gridCol w:w="3178"/>
        <w:gridCol w:w="2864"/>
        <w:gridCol w:w="4414"/>
      </w:tblGrid>
      <w:tr w:rsidR="00D67E30" w:rsidRPr="00967DCF" w14:paraId="4F55C4D9" w14:textId="77777777" w:rsidTr="006D0C0A">
        <w:tc>
          <w:tcPr>
            <w:tcW w:w="4106" w:type="dxa"/>
          </w:tcPr>
          <w:p w14:paraId="4DDEAF40" w14:textId="77777777" w:rsidR="00D67E30" w:rsidRPr="00967DCF" w:rsidRDefault="00D67E30" w:rsidP="00D13110">
            <w:pPr>
              <w:jc w:val="both"/>
              <w:rPr>
                <w:b/>
                <w:bCs/>
              </w:rPr>
            </w:pPr>
            <w:r w:rsidRPr="00967DCF">
              <w:rPr>
                <w:b/>
                <w:bCs/>
              </w:rPr>
              <w:t>Reimbursement</w:t>
            </w:r>
          </w:p>
        </w:tc>
        <w:tc>
          <w:tcPr>
            <w:tcW w:w="3686" w:type="dxa"/>
          </w:tcPr>
          <w:p w14:paraId="72F61804" w14:textId="77777777" w:rsidR="00D67E30" w:rsidRPr="00967DCF" w:rsidRDefault="00D67E30" w:rsidP="00D13110">
            <w:pPr>
              <w:jc w:val="both"/>
              <w:rPr>
                <w:b/>
                <w:bCs/>
              </w:rPr>
            </w:pPr>
            <w:r w:rsidRPr="00967DCF">
              <w:rPr>
                <w:b/>
                <w:bCs/>
              </w:rPr>
              <w:t>Compensation</w:t>
            </w:r>
          </w:p>
        </w:tc>
        <w:tc>
          <w:tcPr>
            <w:tcW w:w="6156" w:type="dxa"/>
          </w:tcPr>
          <w:p w14:paraId="660455A0" w14:textId="77777777" w:rsidR="00D67E30" w:rsidRPr="00967DCF" w:rsidRDefault="00D67E30" w:rsidP="00D13110">
            <w:pPr>
              <w:jc w:val="both"/>
              <w:rPr>
                <w:b/>
                <w:bCs/>
              </w:rPr>
            </w:pPr>
            <w:r w:rsidRPr="00967DCF">
              <w:rPr>
                <w:b/>
                <w:bCs/>
              </w:rPr>
              <w:t>Incentive</w:t>
            </w:r>
          </w:p>
        </w:tc>
      </w:tr>
      <w:tr w:rsidR="00D67E30" w14:paraId="1052AEA2" w14:textId="77777777" w:rsidTr="006D0C0A">
        <w:tc>
          <w:tcPr>
            <w:tcW w:w="13948" w:type="dxa"/>
            <w:gridSpan w:val="3"/>
          </w:tcPr>
          <w:p w14:paraId="286D9DFD" w14:textId="77777777" w:rsidR="00D67E30" w:rsidRPr="006665D6" w:rsidRDefault="00D67E30" w:rsidP="00D13110">
            <w:pPr>
              <w:jc w:val="both"/>
              <w:rPr>
                <w:b/>
                <w:bCs/>
              </w:rPr>
            </w:pPr>
            <w:r>
              <w:rPr>
                <w:b/>
                <w:bCs/>
              </w:rPr>
              <w:t>G</w:t>
            </w:r>
            <w:r w:rsidRPr="006665D6">
              <w:rPr>
                <w:b/>
                <w:bCs/>
              </w:rPr>
              <w:t>oal</w:t>
            </w:r>
          </w:p>
        </w:tc>
      </w:tr>
      <w:tr w:rsidR="00D67E30" w14:paraId="53BC851C" w14:textId="77777777" w:rsidTr="006D0C0A">
        <w:tc>
          <w:tcPr>
            <w:tcW w:w="4106" w:type="dxa"/>
          </w:tcPr>
          <w:p w14:paraId="4F022769" w14:textId="77777777" w:rsidR="00D67E30" w:rsidRDefault="00D67E30" w:rsidP="00D13110">
            <w:pPr>
              <w:jc w:val="both"/>
            </w:pPr>
            <w:r>
              <w:t>Full coverage of reasonable expenses</w:t>
            </w:r>
          </w:p>
        </w:tc>
        <w:tc>
          <w:tcPr>
            <w:tcW w:w="3686" w:type="dxa"/>
          </w:tcPr>
          <w:p w14:paraId="20AEC794" w14:textId="77777777" w:rsidR="00D67E30" w:rsidRDefault="00D67E30" w:rsidP="00D13110">
            <w:pPr>
              <w:jc w:val="both"/>
            </w:pPr>
            <w:r>
              <w:t>Fair payment for time and burden</w:t>
            </w:r>
          </w:p>
        </w:tc>
        <w:tc>
          <w:tcPr>
            <w:tcW w:w="6156" w:type="dxa"/>
          </w:tcPr>
          <w:p w14:paraId="6C2B49D6" w14:textId="77777777" w:rsidR="00D67E30" w:rsidRDefault="00D67E30" w:rsidP="00D13110">
            <w:pPr>
              <w:jc w:val="both"/>
            </w:pPr>
            <w:r>
              <w:t xml:space="preserve">To encourage enrolment and retention in important and ethical research of participants </w:t>
            </w:r>
            <w:r>
              <w:lastRenderedPageBreak/>
              <w:t>for whom reimbursement and compensation are insufficient motivations</w:t>
            </w:r>
          </w:p>
        </w:tc>
      </w:tr>
      <w:tr w:rsidR="00D67E30" w14:paraId="237228C7" w14:textId="77777777" w:rsidTr="006D0C0A">
        <w:tc>
          <w:tcPr>
            <w:tcW w:w="13948" w:type="dxa"/>
            <w:gridSpan w:val="3"/>
          </w:tcPr>
          <w:p w14:paraId="024B7272" w14:textId="77777777" w:rsidR="00D67E30" w:rsidRPr="00F265A9" w:rsidRDefault="00D67E30" w:rsidP="00D13110">
            <w:pPr>
              <w:jc w:val="both"/>
              <w:rPr>
                <w:b/>
                <w:bCs/>
              </w:rPr>
            </w:pPr>
            <w:r w:rsidRPr="00F265A9">
              <w:rPr>
                <w:b/>
                <w:bCs/>
              </w:rPr>
              <w:lastRenderedPageBreak/>
              <w:t>Variability</w:t>
            </w:r>
          </w:p>
        </w:tc>
      </w:tr>
      <w:tr w:rsidR="00D67E30" w14:paraId="712BE053" w14:textId="77777777" w:rsidTr="006D0C0A">
        <w:tc>
          <w:tcPr>
            <w:tcW w:w="4106" w:type="dxa"/>
          </w:tcPr>
          <w:p w14:paraId="6D9317F5" w14:textId="77777777" w:rsidR="00D67E30" w:rsidRDefault="00D67E30" w:rsidP="00D13110">
            <w:pPr>
              <w:jc w:val="both"/>
            </w:pPr>
            <w:r>
              <w:t>Amounts will vary per participant depending on expenses incurred</w:t>
            </w:r>
          </w:p>
        </w:tc>
        <w:tc>
          <w:tcPr>
            <w:tcW w:w="3686" w:type="dxa"/>
          </w:tcPr>
          <w:p w14:paraId="3F0B15A7" w14:textId="77777777" w:rsidR="00D67E30" w:rsidRDefault="00D67E30" w:rsidP="00D13110">
            <w:pPr>
              <w:jc w:val="both"/>
            </w:pPr>
            <w:r>
              <w:t>Rates should be uniform across participants</w:t>
            </w:r>
          </w:p>
        </w:tc>
        <w:tc>
          <w:tcPr>
            <w:tcW w:w="6156" w:type="dxa"/>
          </w:tcPr>
          <w:p w14:paraId="274A870E" w14:textId="77777777" w:rsidR="00D67E30" w:rsidRDefault="00D67E30" w:rsidP="00D13110">
            <w:pPr>
              <w:jc w:val="both"/>
            </w:pPr>
            <w:r>
              <w:t>Aim for uniformity across participants and offer after completion.</w:t>
            </w:r>
          </w:p>
        </w:tc>
      </w:tr>
      <w:tr w:rsidR="00D67E30" w14:paraId="1A048239" w14:textId="77777777" w:rsidTr="006D0C0A">
        <w:tc>
          <w:tcPr>
            <w:tcW w:w="13948" w:type="dxa"/>
            <w:gridSpan w:val="3"/>
          </w:tcPr>
          <w:p w14:paraId="3B49D1DB" w14:textId="77777777" w:rsidR="00D67E30" w:rsidRPr="00F47108" w:rsidRDefault="00D67E30" w:rsidP="00D13110">
            <w:pPr>
              <w:jc w:val="both"/>
              <w:rPr>
                <w:b/>
                <w:bCs/>
              </w:rPr>
            </w:pPr>
            <w:r w:rsidRPr="00F47108">
              <w:rPr>
                <w:b/>
                <w:bCs/>
              </w:rPr>
              <w:t>Coverage</w:t>
            </w:r>
          </w:p>
        </w:tc>
      </w:tr>
      <w:tr w:rsidR="00D67E30" w14:paraId="5D2CBEBF" w14:textId="77777777" w:rsidTr="006D0C0A">
        <w:tc>
          <w:tcPr>
            <w:tcW w:w="4106" w:type="dxa"/>
          </w:tcPr>
          <w:p w14:paraId="3A047902" w14:textId="77777777" w:rsidR="00D67E30" w:rsidRDefault="00D67E30" w:rsidP="00D13110">
            <w:pPr>
              <w:jc w:val="both"/>
            </w:pPr>
            <w:r>
              <w:t>May include transport to and from visits, meals, accommodation</w:t>
            </w:r>
          </w:p>
        </w:tc>
        <w:tc>
          <w:tcPr>
            <w:tcW w:w="3686" w:type="dxa"/>
          </w:tcPr>
          <w:p w14:paraId="58A31353" w14:textId="77777777" w:rsidR="00D67E30" w:rsidRDefault="00D67E30" w:rsidP="00D13110">
            <w:pPr>
              <w:jc w:val="both"/>
            </w:pPr>
            <w:r>
              <w:t>Amount of time spent in the research activity</w:t>
            </w:r>
          </w:p>
        </w:tc>
        <w:tc>
          <w:tcPr>
            <w:tcW w:w="6156" w:type="dxa"/>
          </w:tcPr>
          <w:p w14:paraId="03292994" w14:textId="77777777" w:rsidR="00D67E30" w:rsidRDefault="00D67E30" w:rsidP="00D13110">
            <w:pPr>
              <w:jc w:val="both"/>
            </w:pPr>
            <w:r>
              <w:t>Amount needed to motivate participants</w:t>
            </w:r>
          </w:p>
        </w:tc>
      </w:tr>
      <w:tr w:rsidR="00D67E30" w14:paraId="1718B37E" w14:textId="77777777" w:rsidTr="006D0C0A">
        <w:tc>
          <w:tcPr>
            <w:tcW w:w="13948" w:type="dxa"/>
            <w:gridSpan w:val="3"/>
          </w:tcPr>
          <w:p w14:paraId="189E9722" w14:textId="77777777" w:rsidR="00D67E30" w:rsidRPr="00A3592C" w:rsidRDefault="00D67E30" w:rsidP="00D13110">
            <w:pPr>
              <w:jc w:val="both"/>
              <w:rPr>
                <w:b/>
                <w:bCs/>
              </w:rPr>
            </w:pPr>
            <w:r w:rsidRPr="00A3592C">
              <w:rPr>
                <w:b/>
                <w:bCs/>
              </w:rPr>
              <w:t>Factors to consider</w:t>
            </w:r>
          </w:p>
        </w:tc>
      </w:tr>
      <w:tr w:rsidR="00D67E30" w14:paraId="6B41FB22" w14:textId="77777777" w:rsidTr="006D0C0A">
        <w:tc>
          <w:tcPr>
            <w:tcW w:w="4106" w:type="dxa"/>
          </w:tcPr>
          <w:p w14:paraId="29AAAED5" w14:textId="77777777" w:rsidR="00D67E30" w:rsidRDefault="00D67E30" w:rsidP="00D13110">
            <w:pPr>
              <w:jc w:val="both"/>
            </w:pPr>
            <w:r>
              <w:t>Pre-payment (vouchers) or refund of out-of-pocket expenses</w:t>
            </w:r>
          </w:p>
        </w:tc>
        <w:tc>
          <w:tcPr>
            <w:tcW w:w="3686" w:type="dxa"/>
          </w:tcPr>
          <w:p w14:paraId="1401F4DA" w14:textId="77777777" w:rsidR="00D67E30" w:rsidRDefault="00D67E30" w:rsidP="00D13110">
            <w:pPr>
              <w:jc w:val="both"/>
            </w:pPr>
            <w:r>
              <w:t>Duration, impact of research activity</w:t>
            </w:r>
          </w:p>
        </w:tc>
        <w:tc>
          <w:tcPr>
            <w:tcW w:w="6156" w:type="dxa"/>
          </w:tcPr>
          <w:p w14:paraId="2A1B1003" w14:textId="77777777" w:rsidR="00D67E30" w:rsidRDefault="00D67E30" w:rsidP="00D13110">
            <w:pPr>
              <w:jc w:val="both"/>
            </w:pPr>
            <w:r>
              <w:t>Study importance and urgency of recruitment, study budget, type of participants sought.</w:t>
            </w:r>
          </w:p>
        </w:tc>
      </w:tr>
      <w:tr w:rsidR="00D67E30" w14:paraId="519E6D20" w14:textId="77777777" w:rsidTr="006D0C0A">
        <w:tc>
          <w:tcPr>
            <w:tcW w:w="13948" w:type="dxa"/>
            <w:gridSpan w:val="3"/>
          </w:tcPr>
          <w:p w14:paraId="5D4C4275" w14:textId="77777777" w:rsidR="00D67E30" w:rsidRPr="00CD70A4" w:rsidRDefault="00D67E30" w:rsidP="00D13110">
            <w:pPr>
              <w:jc w:val="both"/>
              <w:rPr>
                <w:b/>
                <w:bCs/>
              </w:rPr>
            </w:pPr>
            <w:r w:rsidRPr="00CD70A4">
              <w:rPr>
                <w:b/>
                <w:bCs/>
              </w:rPr>
              <w:t>Relevant benchmarks</w:t>
            </w:r>
          </w:p>
        </w:tc>
      </w:tr>
      <w:tr w:rsidR="00D67E30" w14:paraId="3D818D32" w14:textId="77777777" w:rsidTr="006D0C0A">
        <w:tc>
          <w:tcPr>
            <w:tcW w:w="4106" w:type="dxa"/>
          </w:tcPr>
          <w:p w14:paraId="45CD50AC" w14:textId="77777777" w:rsidR="00D67E30" w:rsidRDefault="00D67E30" w:rsidP="00D13110">
            <w:pPr>
              <w:jc w:val="both"/>
            </w:pPr>
            <w:r>
              <w:t xml:space="preserve">Reimbursement rates and incurred costs with receipts </w:t>
            </w:r>
          </w:p>
        </w:tc>
        <w:tc>
          <w:tcPr>
            <w:tcW w:w="3686" w:type="dxa"/>
          </w:tcPr>
          <w:p w14:paraId="709CAD79" w14:textId="77777777" w:rsidR="00D67E30" w:rsidRDefault="00D67E30" w:rsidP="00D13110">
            <w:pPr>
              <w:jc w:val="both"/>
            </w:pPr>
            <w:r>
              <w:t xml:space="preserve">Payment in comparable research </w:t>
            </w:r>
          </w:p>
        </w:tc>
        <w:tc>
          <w:tcPr>
            <w:tcW w:w="6156" w:type="dxa"/>
          </w:tcPr>
          <w:p w14:paraId="45B7F6BD" w14:textId="77777777" w:rsidR="00D67E30" w:rsidRDefault="00D67E30" w:rsidP="00D13110">
            <w:pPr>
              <w:jc w:val="both"/>
            </w:pPr>
            <w:r>
              <w:t>Incentives offered in other similar research, institutional requirements, uniformity within acceptable range across various research projects</w:t>
            </w:r>
          </w:p>
        </w:tc>
      </w:tr>
    </w:tbl>
    <w:p w14:paraId="2E129D84" w14:textId="77777777" w:rsidR="00D67E30" w:rsidRDefault="00D67E30" w:rsidP="00D13110">
      <w:pPr>
        <w:jc w:val="both"/>
      </w:pPr>
      <w:r>
        <w:t xml:space="preserve"> </w:t>
      </w:r>
    </w:p>
    <w:p w14:paraId="1B31AF71" w14:textId="77777777" w:rsidR="00D67E30" w:rsidRDefault="00D67E30" w:rsidP="00D13110">
      <w:pPr>
        <w:jc w:val="both"/>
      </w:pPr>
      <w:r w:rsidRPr="00B80612">
        <w:rPr>
          <w:color w:val="4472C4" w:themeColor="accent1"/>
        </w:rPr>
        <w:t>The NIHR developed the Payment guidance for research and professionals</w:t>
      </w:r>
      <w:r w:rsidRPr="00B80612">
        <w:rPr>
          <w:rStyle w:val="FootnoteReference"/>
          <w:color w:val="4472C4" w:themeColor="accent1"/>
        </w:rPr>
        <w:footnoteReference w:id="7"/>
      </w:r>
      <w:r w:rsidRPr="00B80612">
        <w:rPr>
          <w:color w:val="4472C4" w:themeColor="accent1"/>
        </w:rPr>
        <w:t xml:space="preserve"> </w:t>
      </w:r>
      <w:r w:rsidRPr="00B80612">
        <w:t>that</w:t>
      </w:r>
      <w:r>
        <w:t xml:space="preserve"> highlights rates for honorarium payments to public involvement in research depending on the task and time spent:</w:t>
      </w:r>
    </w:p>
    <w:tbl>
      <w:tblPr>
        <w:tblStyle w:val="TableGrid"/>
        <w:tblW w:w="0" w:type="auto"/>
        <w:tblLook w:val="04A0" w:firstRow="1" w:lastRow="0" w:firstColumn="1" w:lastColumn="0" w:noHBand="0" w:noVBand="1"/>
      </w:tblPr>
      <w:tblGrid>
        <w:gridCol w:w="5996"/>
        <w:gridCol w:w="2891"/>
        <w:gridCol w:w="1569"/>
      </w:tblGrid>
      <w:tr w:rsidR="00D67E30" w:rsidRPr="00404C27" w14:paraId="316C944F" w14:textId="77777777" w:rsidTr="006D0C0A">
        <w:tc>
          <w:tcPr>
            <w:tcW w:w="8217" w:type="dxa"/>
          </w:tcPr>
          <w:p w14:paraId="5C243766" w14:textId="77777777" w:rsidR="00D67E30" w:rsidRPr="00404C27" w:rsidRDefault="00D67E30" w:rsidP="00D13110">
            <w:pPr>
              <w:jc w:val="both"/>
              <w:rPr>
                <w:b/>
                <w:bCs/>
              </w:rPr>
            </w:pPr>
            <w:r w:rsidRPr="00404C27">
              <w:rPr>
                <w:b/>
                <w:bCs/>
              </w:rPr>
              <w:t>Task</w:t>
            </w:r>
          </w:p>
        </w:tc>
        <w:tc>
          <w:tcPr>
            <w:tcW w:w="3827" w:type="dxa"/>
          </w:tcPr>
          <w:p w14:paraId="746E2A7B" w14:textId="77777777" w:rsidR="00D67E30" w:rsidRPr="00404C27" w:rsidRDefault="00D67E30" w:rsidP="00D13110">
            <w:pPr>
              <w:jc w:val="both"/>
              <w:rPr>
                <w:b/>
                <w:bCs/>
              </w:rPr>
            </w:pPr>
            <w:r w:rsidRPr="00404C27">
              <w:rPr>
                <w:b/>
                <w:bCs/>
              </w:rPr>
              <w:t>Estimated time spent to complete task</w:t>
            </w:r>
          </w:p>
        </w:tc>
        <w:tc>
          <w:tcPr>
            <w:tcW w:w="1904" w:type="dxa"/>
          </w:tcPr>
          <w:p w14:paraId="41609623" w14:textId="77777777" w:rsidR="00D67E30" w:rsidRPr="00404C27" w:rsidRDefault="00D67E30" w:rsidP="00D13110">
            <w:pPr>
              <w:jc w:val="both"/>
              <w:rPr>
                <w:b/>
                <w:bCs/>
              </w:rPr>
            </w:pPr>
            <w:r w:rsidRPr="00404C27">
              <w:rPr>
                <w:b/>
                <w:bCs/>
              </w:rPr>
              <w:t xml:space="preserve">Rate </w:t>
            </w:r>
          </w:p>
        </w:tc>
      </w:tr>
      <w:tr w:rsidR="00D67E30" w14:paraId="4C751D8F" w14:textId="77777777" w:rsidTr="006D0C0A">
        <w:tc>
          <w:tcPr>
            <w:tcW w:w="8217" w:type="dxa"/>
          </w:tcPr>
          <w:p w14:paraId="2D825B24" w14:textId="77777777" w:rsidR="00D67E30" w:rsidRDefault="00D67E30" w:rsidP="00D13110">
            <w:pPr>
              <w:jc w:val="both"/>
            </w:pPr>
            <w:r>
              <w:t>Reading and commenting on an abstract</w:t>
            </w:r>
          </w:p>
        </w:tc>
        <w:tc>
          <w:tcPr>
            <w:tcW w:w="3827" w:type="dxa"/>
          </w:tcPr>
          <w:p w14:paraId="7CEF2FA5" w14:textId="77777777" w:rsidR="00D67E30" w:rsidRDefault="00D67E30" w:rsidP="00D13110">
            <w:pPr>
              <w:jc w:val="both"/>
            </w:pPr>
            <w:r>
              <w:t>&lt;30 minutes</w:t>
            </w:r>
          </w:p>
        </w:tc>
        <w:tc>
          <w:tcPr>
            <w:tcW w:w="1904" w:type="dxa"/>
          </w:tcPr>
          <w:p w14:paraId="7F03B649" w14:textId="77777777" w:rsidR="00D67E30" w:rsidRDefault="00D67E30" w:rsidP="00D13110">
            <w:pPr>
              <w:jc w:val="both"/>
            </w:pPr>
            <w:r>
              <w:t>£12.50</w:t>
            </w:r>
          </w:p>
        </w:tc>
      </w:tr>
      <w:tr w:rsidR="00D67E30" w14:paraId="5424A5FF" w14:textId="77777777" w:rsidTr="006D0C0A">
        <w:tc>
          <w:tcPr>
            <w:tcW w:w="8217" w:type="dxa"/>
          </w:tcPr>
          <w:p w14:paraId="43FBC759" w14:textId="77777777" w:rsidR="00D67E30" w:rsidRDefault="00D67E30" w:rsidP="00D13110">
            <w:pPr>
              <w:jc w:val="both"/>
            </w:pPr>
            <w:r>
              <w:t>Activity requiring little or no preparation such as participating in a focus group discussion</w:t>
            </w:r>
          </w:p>
        </w:tc>
        <w:tc>
          <w:tcPr>
            <w:tcW w:w="3827" w:type="dxa"/>
          </w:tcPr>
          <w:p w14:paraId="2D1B775A" w14:textId="77777777" w:rsidR="00D67E30" w:rsidRDefault="00D67E30" w:rsidP="00D13110">
            <w:pPr>
              <w:jc w:val="both"/>
            </w:pPr>
            <w:r>
              <w:rPr>
                <w:rFonts w:cstheme="minorHAnsi"/>
              </w:rPr>
              <w:t>≤</w:t>
            </w:r>
            <w:r>
              <w:t>1 hour</w:t>
            </w:r>
          </w:p>
        </w:tc>
        <w:tc>
          <w:tcPr>
            <w:tcW w:w="1904" w:type="dxa"/>
          </w:tcPr>
          <w:p w14:paraId="11BE7F41" w14:textId="77777777" w:rsidR="00D67E30" w:rsidRDefault="00D67E30" w:rsidP="00D13110">
            <w:pPr>
              <w:jc w:val="both"/>
            </w:pPr>
            <w:r>
              <w:t>£25.00</w:t>
            </w:r>
          </w:p>
        </w:tc>
      </w:tr>
      <w:tr w:rsidR="00D67E30" w14:paraId="704F87AA" w14:textId="77777777" w:rsidTr="006D0C0A">
        <w:tc>
          <w:tcPr>
            <w:tcW w:w="8217" w:type="dxa"/>
          </w:tcPr>
          <w:p w14:paraId="1D01091F" w14:textId="77777777" w:rsidR="00D67E30" w:rsidRDefault="00D67E30" w:rsidP="00D13110">
            <w:pPr>
              <w:jc w:val="both"/>
            </w:pPr>
            <w:r>
              <w:t>Activity likely to require some preparation such as the need to read papers or review a few short documents</w:t>
            </w:r>
          </w:p>
        </w:tc>
        <w:tc>
          <w:tcPr>
            <w:tcW w:w="3827" w:type="dxa"/>
          </w:tcPr>
          <w:p w14:paraId="4BC7A9CD" w14:textId="77777777" w:rsidR="00D67E30" w:rsidRDefault="00D67E30" w:rsidP="00D13110">
            <w:pPr>
              <w:jc w:val="both"/>
            </w:pPr>
            <w:r>
              <w:t>Approx 2 hours</w:t>
            </w:r>
          </w:p>
        </w:tc>
        <w:tc>
          <w:tcPr>
            <w:tcW w:w="1904" w:type="dxa"/>
          </w:tcPr>
          <w:p w14:paraId="45C9F883" w14:textId="77777777" w:rsidR="00D67E30" w:rsidRDefault="00D67E30" w:rsidP="00D13110">
            <w:pPr>
              <w:jc w:val="both"/>
            </w:pPr>
            <w:r>
              <w:t>£50.00</w:t>
            </w:r>
          </w:p>
        </w:tc>
      </w:tr>
      <w:tr w:rsidR="00D67E30" w14:paraId="27FF4276" w14:textId="77777777" w:rsidTr="006D0C0A">
        <w:tc>
          <w:tcPr>
            <w:tcW w:w="8217" w:type="dxa"/>
          </w:tcPr>
          <w:p w14:paraId="361468F0" w14:textId="77777777" w:rsidR="00D67E30" w:rsidRDefault="00D67E30" w:rsidP="00D13110">
            <w:pPr>
              <w:jc w:val="both"/>
            </w:pPr>
            <w:r>
              <w:t>Activity likely to require some preparation such training delivery</w:t>
            </w:r>
          </w:p>
        </w:tc>
        <w:tc>
          <w:tcPr>
            <w:tcW w:w="3827" w:type="dxa"/>
          </w:tcPr>
          <w:p w14:paraId="480A937B" w14:textId="77777777" w:rsidR="00D67E30" w:rsidRDefault="00D67E30" w:rsidP="00D13110">
            <w:pPr>
              <w:jc w:val="both"/>
            </w:pPr>
            <w:r>
              <w:t>Approx half a day’s work</w:t>
            </w:r>
          </w:p>
        </w:tc>
        <w:tc>
          <w:tcPr>
            <w:tcW w:w="1904" w:type="dxa"/>
          </w:tcPr>
          <w:p w14:paraId="58C8BCC9" w14:textId="77777777" w:rsidR="00D67E30" w:rsidRDefault="00D67E30" w:rsidP="00D13110">
            <w:pPr>
              <w:jc w:val="both"/>
            </w:pPr>
            <w:r>
              <w:t>£75.00</w:t>
            </w:r>
          </w:p>
        </w:tc>
      </w:tr>
      <w:tr w:rsidR="00D67E30" w14:paraId="51D51E80" w14:textId="77777777" w:rsidTr="006D0C0A">
        <w:tc>
          <w:tcPr>
            <w:tcW w:w="8217" w:type="dxa"/>
          </w:tcPr>
          <w:p w14:paraId="06A581BC" w14:textId="77777777" w:rsidR="00D67E30" w:rsidRDefault="00D67E30" w:rsidP="00D13110">
            <w:pPr>
              <w:jc w:val="both"/>
            </w:pPr>
            <w:r>
              <w:t xml:space="preserve">Involvement in all-day meeting such as </w:t>
            </w:r>
            <w:r w:rsidRPr="00EC7326">
              <w:t>attending a committee or panel</w:t>
            </w:r>
            <w:r>
              <w:t xml:space="preserve"> </w:t>
            </w:r>
            <w:r w:rsidRPr="00EC7326">
              <w:t>meeting as an observer prior to becoming an active</w:t>
            </w:r>
            <w:r>
              <w:t xml:space="preserve"> </w:t>
            </w:r>
            <w:r w:rsidRPr="00EC7326">
              <w:t>public member of a committee/panel.</w:t>
            </w:r>
          </w:p>
        </w:tc>
        <w:tc>
          <w:tcPr>
            <w:tcW w:w="3827" w:type="dxa"/>
          </w:tcPr>
          <w:p w14:paraId="166ECD1C" w14:textId="77777777" w:rsidR="00D67E30" w:rsidRDefault="00D67E30" w:rsidP="00D13110">
            <w:pPr>
              <w:jc w:val="both"/>
            </w:pPr>
            <w:r>
              <w:t>All-day</w:t>
            </w:r>
          </w:p>
        </w:tc>
        <w:tc>
          <w:tcPr>
            <w:tcW w:w="1904" w:type="dxa"/>
          </w:tcPr>
          <w:p w14:paraId="33BF6D69" w14:textId="77777777" w:rsidR="00D67E30" w:rsidRDefault="00D67E30" w:rsidP="00D13110">
            <w:pPr>
              <w:jc w:val="both"/>
            </w:pPr>
            <w:r>
              <w:t>£150. 00</w:t>
            </w:r>
          </w:p>
        </w:tc>
      </w:tr>
      <w:tr w:rsidR="00D67E30" w14:paraId="0090D921" w14:textId="77777777" w:rsidTr="006D0C0A">
        <w:tc>
          <w:tcPr>
            <w:tcW w:w="8217" w:type="dxa"/>
          </w:tcPr>
          <w:p w14:paraId="77FFE7AB" w14:textId="77777777" w:rsidR="00D67E30" w:rsidRDefault="00D67E30" w:rsidP="00D13110">
            <w:pPr>
              <w:jc w:val="both"/>
            </w:pPr>
            <w:r w:rsidRPr="00274114">
              <w:t>For involvement in meetings that require</w:t>
            </w:r>
            <w:r>
              <w:t xml:space="preserve"> </w:t>
            </w:r>
            <w:r w:rsidRPr="00274114">
              <w:t>substantial preparation</w:t>
            </w:r>
            <w:r>
              <w:t xml:space="preserve"> such as chairing or co-chairing a meeting</w:t>
            </w:r>
          </w:p>
        </w:tc>
        <w:tc>
          <w:tcPr>
            <w:tcW w:w="3827" w:type="dxa"/>
          </w:tcPr>
          <w:p w14:paraId="2F677CCA" w14:textId="77777777" w:rsidR="00D67E30" w:rsidRDefault="00D67E30" w:rsidP="00D13110">
            <w:pPr>
              <w:jc w:val="both"/>
            </w:pPr>
            <w:r>
              <w:t>A</w:t>
            </w:r>
            <w:r w:rsidRPr="00274114">
              <w:t>ll-day</w:t>
            </w:r>
          </w:p>
        </w:tc>
        <w:tc>
          <w:tcPr>
            <w:tcW w:w="1904" w:type="dxa"/>
          </w:tcPr>
          <w:p w14:paraId="302B19FD" w14:textId="77777777" w:rsidR="00D67E30" w:rsidRDefault="00D67E30" w:rsidP="00D13110">
            <w:pPr>
              <w:jc w:val="both"/>
            </w:pPr>
            <w:r>
              <w:t>£300.00</w:t>
            </w:r>
          </w:p>
        </w:tc>
      </w:tr>
    </w:tbl>
    <w:p w14:paraId="4FE66EC6" w14:textId="77777777" w:rsidR="00D67E30" w:rsidRDefault="00D67E30" w:rsidP="00D13110">
      <w:pPr>
        <w:jc w:val="both"/>
      </w:pPr>
    </w:p>
    <w:p w14:paraId="56348D14" w14:textId="77777777" w:rsidR="00D67E30" w:rsidRDefault="00D67E30" w:rsidP="00D13110">
      <w:pPr>
        <w:jc w:val="both"/>
      </w:pPr>
      <w:r>
        <w:t xml:space="preserve">This guidance can be adapted depending on the institution and context and </w:t>
      </w:r>
      <w:r w:rsidRPr="00B90EFB">
        <w:rPr>
          <w:b/>
          <w:bCs/>
        </w:rPr>
        <w:t>the role (and rate of pay) of the public</w:t>
      </w:r>
      <w:r>
        <w:t xml:space="preserve"> or community partners. </w:t>
      </w:r>
    </w:p>
    <w:p w14:paraId="391513D4" w14:textId="77777777" w:rsidR="00D67E30" w:rsidRDefault="00D67E30" w:rsidP="00D13110">
      <w:pPr>
        <w:jc w:val="both"/>
      </w:pPr>
    </w:p>
    <w:p w14:paraId="78A68481" w14:textId="77777777" w:rsidR="00D67E30" w:rsidRDefault="00D67E30" w:rsidP="00D13110">
      <w:pPr>
        <w:pStyle w:val="Heading3"/>
        <w:jc w:val="both"/>
      </w:pPr>
      <w:r>
        <w:t xml:space="preserve">Below is a SHARE example of time allocated to collaborative tasks in the one of our studies </w:t>
      </w:r>
    </w:p>
    <w:p w14:paraId="2736368F" w14:textId="77777777" w:rsidR="00D67E30" w:rsidRPr="00431A98" w:rsidRDefault="00D67E30" w:rsidP="00D13110">
      <w:pPr>
        <w:jc w:val="both"/>
      </w:pPr>
    </w:p>
    <w:tbl>
      <w:tblPr>
        <w:tblStyle w:val="TableGrid"/>
        <w:tblW w:w="5000" w:type="pct"/>
        <w:tblLook w:val="04A0" w:firstRow="1" w:lastRow="0" w:firstColumn="1" w:lastColumn="0" w:noHBand="0" w:noVBand="1"/>
      </w:tblPr>
      <w:tblGrid>
        <w:gridCol w:w="4544"/>
        <w:gridCol w:w="3639"/>
        <w:gridCol w:w="2273"/>
      </w:tblGrid>
      <w:tr w:rsidR="00D67E30" w:rsidRPr="00017275" w14:paraId="587C006F" w14:textId="77777777" w:rsidTr="006D0C0A">
        <w:tc>
          <w:tcPr>
            <w:tcW w:w="2173" w:type="pct"/>
          </w:tcPr>
          <w:p w14:paraId="65D7E2CA" w14:textId="77777777" w:rsidR="00D67E30" w:rsidRPr="00017275" w:rsidRDefault="00D67E30" w:rsidP="00D13110">
            <w:pPr>
              <w:spacing w:after="160" w:line="259" w:lineRule="auto"/>
              <w:jc w:val="both"/>
              <w:rPr>
                <w:b/>
                <w:bCs/>
              </w:rPr>
            </w:pPr>
            <w:r w:rsidRPr="00017275">
              <w:rPr>
                <w:b/>
                <w:bCs/>
              </w:rPr>
              <w:t>TASK</w:t>
            </w:r>
          </w:p>
        </w:tc>
        <w:tc>
          <w:tcPr>
            <w:tcW w:w="1740" w:type="pct"/>
          </w:tcPr>
          <w:p w14:paraId="26244D3B" w14:textId="77777777" w:rsidR="00D67E30" w:rsidRPr="00017275" w:rsidRDefault="00D67E30" w:rsidP="00D13110">
            <w:pPr>
              <w:spacing w:after="160" w:line="259" w:lineRule="auto"/>
              <w:jc w:val="both"/>
              <w:rPr>
                <w:b/>
                <w:bCs/>
              </w:rPr>
            </w:pPr>
            <w:r w:rsidRPr="00017275">
              <w:rPr>
                <w:b/>
                <w:bCs/>
              </w:rPr>
              <w:t>ESTIMATED TIME</w:t>
            </w:r>
          </w:p>
        </w:tc>
        <w:tc>
          <w:tcPr>
            <w:tcW w:w="1087" w:type="pct"/>
          </w:tcPr>
          <w:p w14:paraId="59B38ED9" w14:textId="77777777" w:rsidR="00D67E30" w:rsidRPr="00017275" w:rsidRDefault="00D67E30" w:rsidP="00D13110">
            <w:pPr>
              <w:spacing w:after="160" w:line="259" w:lineRule="auto"/>
              <w:jc w:val="both"/>
              <w:rPr>
                <w:b/>
                <w:bCs/>
              </w:rPr>
            </w:pPr>
            <w:r w:rsidRPr="00017275">
              <w:rPr>
                <w:b/>
                <w:bCs/>
              </w:rPr>
              <w:t>TOTAL TIME (hours)</w:t>
            </w:r>
          </w:p>
        </w:tc>
      </w:tr>
      <w:tr w:rsidR="00D67E30" w:rsidRPr="00017275" w14:paraId="591C580D" w14:textId="77777777" w:rsidTr="006D0C0A">
        <w:tc>
          <w:tcPr>
            <w:tcW w:w="2173" w:type="pct"/>
          </w:tcPr>
          <w:p w14:paraId="282987DB" w14:textId="77777777" w:rsidR="00D67E30" w:rsidRPr="00017275" w:rsidRDefault="00D67E30" w:rsidP="00D13110">
            <w:pPr>
              <w:spacing w:after="160" w:line="259" w:lineRule="auto"/>
              <w:jc w:val="both"/>
            </w:pPr>
            <w:r w:rsidRPr="00017275">
              <w:t>Read documents for ethics submission</w:t>
            </w:r>
          </w:p>
        </w:tc>
        <w:tc>
          <w:tcPr>
            <w:tcW w:w="1740" w:type="pct"/>
          </w:tcPr>
          <w:p w14:paraId="5C4D94C1" w14:textId="77777777" w:rsidR="00D67E30" w:rsidRPr="00017275" w:rsidRDefault="00D67E30" w:rsidP="00D13110">
            <w:pPr>
              <w:spacing w:after="160" w:line="259" w:lineRule="auto"/>
              <w:jc w:val="both"/>
            </w:pPr>
            <w:r w:rsidRPr="00017275">
              <w:t>3 hours</w:t>
            </w:r>
          </w:p>
        </w:tc>
        <w:tc>
          <w:tcPr>
            <w:tcW w:w="1087" w:type="pct"/>
          </w:tcPr>
          <w:p w14:paraId="275092CC" w14:textId="77777777" w:rsidR="00D67E30" w:rsidRPr="00017275" w:rsidRDefault="00D67E30" w:rsidP="00D13110">
            <w:pPr>
              <w:spacing w:after="160" w:line="259" w:lineRule="auto"/>
              <w:jc w:val="both"/>
            </w:pPr>
            <w:r w:rsidRPr="00017275">
              <w:t>3</w:t>
            </w:r>
          </w:p>
        </w:tc>
      </w:tr>
      <w:tr w:rsidR="00D67E30" w:rsidRPr="00017275" w14:paraId="7F35B2DA" w14:textId="77777777" w:rsidTr="006D0C0A">
        <w:tc>
          <w:tcPr>
            <w:tcW w:w="2173" w:type="pct"/>
          </w:tcPr>
          <w:p w14:paraId="2F6AD08D" w14:textId="77777777" w:rsidR="00D67E30" w:rsidRPr="00017275" w:rsidRDefault="00D67E30" w:rsidP="00D13110">
            <w:pPr>
              <w:spacing w:after="160" w:line="259" w:lineRule="auto"/>
              <w:jc w:val="both"/>
            </w:pPr>
            <w:r w:rsidRPr="00017275">
              <w:t>Ethics committee attendance and preparation</w:t>
            </w:r>
          </w:p>
        </w:tc>
        <w:tc>
          <w:tcPr>
            <w:tcW w:w="1740" w:type="pct"/>
          </w:tcPr>
          <w:p w14:paraId="2FCF854B" w14:textId="77777777" w:rsidR="00D67E30" w:rsidRPr="00017275" w:rsidRDefault="00D67E30" w:rsidP="00D13110">
            <w:pPr>
              <w:spacing w:after="160" w:line="259" w:lineRule="auto"/>
              <w:jc w:val="both"/>
            </w:pPr>
            <w:r w:rsidRPr="00017275">
              <w:t>2 hours</w:t>
            </w:r>
          </w:p>
        </w:tc>
        <w:tc>
          <w:tcPr>
            <w:tcW w:w="1087" w:type="pct"/>
          </w:tcPr>
          <w:p w14:paraId="47396071" w14:textId="77777777" w:rsidR="00D67E30" w:rsidRPr="00017275" w:rsidRDefault="00D67E30" w:rsidP="00D13110">
            <w:pPr>
              <w:spacing w:after="160" w:line="259" w:lineRule="auto"/>
              <w:jc w:val="both"/>
            </w:pPr>
            <w:r w:rsidRPr="00017275">
              <w:t>2</w:t>
            </w:r>
          </w:p>
        </w:tc>
      </w:tr>
      <w:tr w:rsidR="00D67E30" w:rsidRPr="00017275" w14:paraId="606D3ACE" w14:textId="77777777" w:rsidTr="006D0C0A">
        <w:tc>
          <w:tcPr>
            <w:tcW w:w="2173" w:type="pct"/>
          </w:tcPr>
          <w:p w14:paraId="4A1B534D" w14:textId="77777777" w:rsidR="00D67E30" w:rsidRPr="00017275" w:rsidRDefault="00D67E30" w:rsidP="00D13110">
            <w:pPr>
              <w:spacing w:after="160" w:line="259" w:lineRule="auto"/>
              <w:jc w:val="both"/>
            </w:pPr>
            <w:r w:rsidRPr="00017275">
              <w:t>Reviewing study materials</w:t>
            </w:r>
          </w:p>
        </w:tc>
        <w:tc>
          <w:tcPr>
            <w:tcW w:w="1740" w:type="pct"/>
          </w:tcPr>
          <w:p w14:paraId="15577F6D" w14:textId="77777777" w:rsidR="00D67E30" w:rsidRPr="00017275" w:rsidRDefault="00D67E30" w:rsidP="00D13110">
            <w:pPr>
              <w:spacing w:after="160" w:line="259" w:lineRule="auto"/>
              <w:jc w:val="both"/>
            </w:pPr>
            <w:r w:rsidRPr="00017275">
              <w:t>1 day (8 hours)</w:t>
            </w:r>
          </w:p>
        </w:tc>
        <w:tc>
          <w:tcPr>
            <w:tcW w:w="1087" w:type="pct"/>
          </w:tcPr>
          <w:p w14:paraId="58C032E4" w14:textId="77777777" w:rsidR="00D67E30" w:rsidRPr="00017275" w:rsidRDefault="00D67E30" w:rsidP="00D13110">
            <w:pPr>
              <w:spacing w:after="160" w:line="259" w:lineRule="auto"/>
              <w:jc w:val="both"/>
            </w:pPr>
            <w:r w:rsidRPr="00017275">
              <w:t>8</w:t>
            </w:r>
          </w:p>
        </w:tc>
      </w:tr>
      <w:tr w:rsidR="00D67E30" w:rsidRPr="00017275" w14:paraId="2BE67F15" w14:textId="77777777" w:rsidTr="006D0C0A">
        <w:tc>
          <w:tcPr>
            <w:tcW w:w="2173" w:type="pct"/>
          </w:tcPr>
          <w:p w14:paraId="5975D2D7" w14:textId="77777777" w:rsidR="00D67E30" w:rsidRPr="00017275" w:rsidRDefault="00D67E30" w:rsidP="00D13110">
            <w:pPr>
              <w:spacing w:after="160" w:line="259" w:lineRule="auto"/>
              <w:jc w:val="both"/>
            </w:pPr>
            <w:r w:rsidRPr="00017275">
              <w:lastRenderedPageBreak/>
              <w:t>Advisory group meetings attendance and preparation – 2x/year</w:t>
            </w:r>
          </w:p>
        </w:tc>
        <w:tc>
          <w:tcPr>
            <w:tcW w:w="1740" w:type="pct"/>
          </w:tcPr>
          <w:p w14:paraId="1826726D" w14:textId="77777777" w:rsidR="00D67E30" w:rsidRPr="00017275" w:rsidRDefault="00D67E30" w:rsidP="00D13110">
            <w:pPr>
              <w:spacing w:after="160" w:line="259" w:lineRule="auto"/>
              <w:jc w:val="both"/>
            </w:pPr>
            <w:r w:rsidRPr="00017275">
              <w:t>3 hours/meeting = 6 hours/year for 3 years</w:t>
            </w:r>
          </w:p>
        </w:tc>
        <w:tc>
          <w:tcPr>
            <w:tcW w:w="1087" w:type="pct"/>
          </w:tcPr>
          <w:p w14:paraId="16007DCB" w14:textId="77777777" w:rsidR="00D67E30" w:rsidRPr="00017275" w:rsidRDefault="00D67E30" w:rsidP="00D13110">
            <w:pPr>
              <w:spacing w:after="160" w:line="259" w:lineRule="auto"/>
              <w:jc w:val="both"/>
            </w:pPr>
            <w:r w:rsidRPr="00017275">
              <w:t>18</w:t>
            </w:r>
          </w:p>
        </w:tc>
      </w:tr>
      <w:tr w:rsidR="00D67E30" w:rsidRPr="00017275" w14:paraId="0B51D138" w14:textId="77777777" w:rsidTr="006D0C0A">
        <w:tc>
          <w:tcPr>
            <w:tcW w:w="2173" w:type="pct"/>
          </w:tcPr>
          <w:p w14:paraId="44A61428" w14:textId="77777777" w:rsidR="00D67E30" w:rsidRPr="00017275" w:rsidRDefault="00D67E30" w:rsidP="00D13110">
            <w:pPr>
              <w:spacing w:after="160" w:line="259" w:lineRule="auto"/>
              <w:jc w:val="both"/>
            </w:pPr>
            <w:r w:rsidRPr="00017275">
              <w:t>Attending peer researcher training</w:t>
            </w:r>
          </w:p>
        </w:tc>
        <w:tc>
          <w:tcPr>
            <w:tcW w:w="1740" w:type="pct"/>
          </w:tcPr>
          <w:p w14:paraId="32601FF8" w14:textId="77777777" w:rsidR="00D67E30" w:rsidRPr="00017275" w:rsidRDefault="00D67E30" w:rsidP="00D13110">
            <w:pPr>
              <w:spacing w:after="160" w:line="259" w:lineRule="auto"/>
              <w:jc w:val="both"/>
            </w:pPr>
            <w:r w:rsidRPr="00017275">
              <w:t>1 day (8 hours)</w:t>
            </w:r>
          </w:p>
        </w:tc>
        <w:tc>
          <w:tcPr>
            <w:tcW w:w="1087" w:type="pct"/>
          </w:tcPr>
          <w:p w14:paraId="2CB733FA" w14:textId="77777777" w:rsidR="00D67E30" w:rsidRPr="00017275" w:rsidRDefault="00D67E30" w:rsidP="00D13110">
            <w:pPr>
              <w:spacing w:after="160" w:line="259" w:lineRule="auto"/>
              <w:jc w:val="both"/>
            </w:pPr>
            <w:r w:rsidRPr="00017275">
              <w:t>8</w:t>
            </w:r>
          </w:p>
        </w:tc>
      </w:tr>
      <w:tr w:rsidR="00D67E30" w:rsidRPr="00017275" w14:paraId="338204F0" w14:textId="77777777" w:rsidTr="006D0C0A">
        <w:tc>
          <w:tcPr>
            <w:tcW w:w="2173" w:type="pct"/>
          </w:tcPr>
          <w:p w14:paraId="5CD40B30" w14:textId="77777777" w:rsidR="00D67E30" w:rsidRPr="00017275" w:rsidRDefault="00D67E30" w:rsidP="00D13110">
            <w:pPr>
              <w:spacing w:after="160" w:line="259" w:lineRule="auto"/>
              <w:jc w:val="both"/>
            </w:pPr>
            <w:r w:rsidRPr="00017275">
              <w:t>Supervising peer researchers</w:t>
            </w:r>
          </w:p>
        </w:tc>
        <w:tc>
          <w:tcPr>
            <w:tcW w:w="1740" w:type="pct"/>
          </w:tcPr>
          <w:p w14:paraId="4DBE12F8" w14:textId="77777777" w:rsidR="00D67E30" w:rsidRPr="00017275" w:rsidRDefault="00D67E30" w:rsidP="00D13110">
            <w:pPr>
              <w:spacing w:after="160" w:line="259" w:lineRule="auto"/>
              <w:jc w:val="both"/>
            </w:pPr>
            <w:r w:rsidRPr="00017275">
              <w:t>3 hours every month for 1 year</w:t>
            </w:r>
          </w:p>
        </w:tc>
        <w:tc>
          <w:tcPr>
            <w:tcW w:w="1087" w:type="pct"/>
          </w:tcPr>
          <w:p w14:paraId="0FEA8877" w14:textId="77777777" w:rsidR="00D67E30" w:rsidRPr="00017275" w:rsidRDefault="00D67E30" w:rsidP="00D13110">
            <w:pPr>
              <w:spacing w:after="160" w:line="259" w:lineRule="auto"/>
              <w:jc w:val="both"/>
            </w:pPr>
            <w:r w:rsidRPr="00017275">
              <w:t>36</w:t>
            </w:r>
          </w:p>
        </w:tc>
      </w:tr>
      <w:tr w:rsidR="00D67E30" w:rsidRPr="00017275" w14:paraId="5C05CB18" w14:textId="77777777" w:rsidTr="006D0C0A">
        <w:tc>
          <w:tcPr>
            <w:tcW w:w="2173" w:type="pct"/>
          </w:tcPr>
          <w:p w14:paraId="1E043E83" w14:textId="77777777" w:rsidR="00D67E30" w:rsidRPr="00017275" w:rsidRDefault="00D67E30" w:rsidP="00D13110">
            <w:pPr>
              <w:spacing w:after="160" w:line="259" w:lineRule="auto"/>
              <w:jc w:val="both"/>
            </w:pPr>
            <w:r w:rsidRPr="00017275">
              <w:t>Results workshop x 2 and preparation</w:t>
            </w:r>
          </w:p>
        </w:tc>
        <w:tc>
          <w:tcPr>
            <w:tcW w:w="1740" w:type="pct"/>
          </w:tcPr>
          <w:p w14:paraId="23DEDA78" w14:textId="77777777" w:rsidR="00D67E30" w:rsidRPr="00017275" w:rsidRDefault="00D67E30" w:rsidP="00D13110">
            <w:pPr>
              <w:spacing w:after="160" w:line="259" w:lineRule="auto"/>
              <w:jc w:val="both"/>
            </w:pPr>
            <w:r w:rsidRPr="00017275">
              <w:t xml:space="preserve">Each workshop + preparation is 4 hours </w:t>
            </w:r>
          </w:p>
        </w:tc>
        <w:tc>
          <w:tcPr>
            <w:tcW w:w="1087" w:type="pct"/>
          </w:tcPr>
          <w:p w14:paraId="376FEDE2" w14:textId="77777777" w:rsidR="00D67E30" w:rsidRPr="00017275" w:rsidRDefault="00D67E30" w:rsidP="00D13110">
            <w:pPr>
              <w:spacing w:after="160" w:line="259" w:lineRule="auto"/>
              <w:jc w:val="both"/>
            </w:pPr>
            <w:r w:rsidRPr="00017275">
              <w:t>8</w:t>
            </w:r>
          </w:p>
        </w:tc>
      </w:tr>
      <w:tr w:rsidR="00D67E30" w:rsidRPr="00017275" w14:paraId="41C33BAC" w14:textId="77777777" w:rsidTr="006D0C0A">
        <w:tc>
          <w:tcPr>
            <w:tcW w:w="2173" w:type="pct"/>
          </w:tcPr>
          <w:p w14:paraId="654D494F" w14:textId="77777777" w:rsidR="00D67E30" w:rsidRPr="00017275" w:rsidRDefault="00D67E30" w:rsidP="00D13110">
            <w:pPr>
              <w:spacing w:after="160" w:line="259" w:lineRule="auto"/>
              <w:jc w:val="both"/>
            </w:pPr>
            <w:r w:rsidRPr="00017275">
              <w:t>Results dissemination – assistance with writing lay reports</w:t>
            </w:r>
          </w:p>
        </w:tc>
        <w:tc>
          <w:tcPr>
            <w:tcW w:w="1740" w:type="pct"/>
          </w:tcPr>
          <w:p w14:paraId="610243A0" w14:textId="77777777" w:rsidR="00D67E30" w:rsidRPr="00017275" w:rsidRDefault="00D67E30" w:rsidP="00D13110">
            <w:pPr>
              <w:spacing w:after="160" w:line="259" w:lineRule="auto"/>
              <w:jc w:val="both"/>
            </w:pPr>
            <w:r w:rsidRPr="00017275">
              <w:t>1 day (8 hours)</w:t>
            </w:r>
          </w:p>
        </w:tc>
        <w:tc>
          <w:tcPr>
            <w:tcW w:w="1087" w:type="pct"/>
          </w:tcPr>
          <w:p w14:paraId="2EE9287E" w14:textId="77777777" w:rsidR="00D67E30" w:rsidRPr="00017275" w:rsidRDefault="00D67E30" w:rsidP="00D13110">
            <w:pPr>
              <w:spacing w:after="160" w:line="259" w:lineRule="auto"/>
              <w:jc w:val="both"/>
            </w:pPr>
            <w:r w:rsidRPr="00017275">
              <w:t>8</w:t>
            </w:r>
          </w:p>
        </w:tc>
      </w:tr>
      <w:tr w:rsidR="00D67E30" w:rsidRPr="00017275" w14:paraId="1C7C5FB5" w14:textId="77777777" w:rsidTr="006D0C0A">
        <w:tc>
          <w:tcPr>
            <w:tcW w:w="2173" w:type="pct"/>
          </w:tcPr>
          <w:p w14:paraId="79D4FD6A" w14:textId="77777777" w:rsidR="00D67E30" w:rsidRPr="00017275" w:rsidRDefault="00D67E30" w:rsidP="00D13110">
            <w:pPr>
              <w:spacing w:after="160" w:line="259" w:lineRule="auto"/>
              <w:jc w:val="both"/>
            </w:pPr>
            <w:r w:rsidRPr="00017275">
              <w:t>Reviewing academic papers/ conference presentations</w:t>
            </w:r>
          </w:p>
        </w:tc>
        <w:tc>
          <w:tcPr>
            <w:tcW w:w="1740" w:type="pct"/>
          </w:tcPr>
          <w:p w14:paraId="7B0AB3BB" w14:textId="77777777" w:rsidR="00D67E30" w:rsidRPr="00017275" w:rsidRDefault="00D67E30" w:rsidP="00D13110">
            <w:pPr>
              <w:spacing w:after="160" w:line="259" w:lineRule="auto"/>
              <w:jc w:val="both"/>
            </w:pPr>
            <w:r w:rsidRPr="00017275">
              <w:t>2 days (8 x 2 hours)</w:t>
            </w:r>
          </w:p>
        </w:tc>
        <w:tc>
          <w:tcPr>
            <w:tcW w:w="1087" w:type="pct"/>
          </w:tcPr>
          <w:p w14:paraId="649E003F" w14:textId="77777777" w:rsidR="00D67E30" w:rsidRPr="00017275" w:rsidRDefault="00D67E30" w:rsidP="00D13110">
            <w:pPr>
              <w:spacing w:after="160" w:line="259" w:lineRule="auto"/>
              <w:jc w:val="both"/>
            </w:pPr>
            <w:r w:rsidRPr="00017275">
              <w:t>16</w:t>
            </w:r>
          </w:p>
        </w:tc>
      </w:tr>
    </w:tbl>
    <w:p w14:paraId="6A706F07" w14:textId="77777777" w:rsidR="00D67E30" w:rsidRDefault="00D67E30" w:rsidP="00D13110">
      <w:pPr>
        <w:jc w:val="both"/>
      </w:pPr>
    </w:p>
    <w:p w14:paraId="76605C4C" w14:textId="77777777" w:rsidR="00D67E30" w:rsidRDefault="00D67E30" w:rsidP="00D13110">
      <w:pPr>
        <w:ind w:left="720" w:hanging="720"/>
        <w:jc w:val="both"/>
      </w:pPr>
      <w:r w:rsidRPr="00A00334">
        <w:rPr>
          <w:rStyle w:val="Heading2Char"/>
        </w:rPr>
        <w:t>NOTE:</w:t>
      </w:r>
      <w:r>
        <w:tab/>
        <w:t>We will strive for equity and transparency with all our collaborators. These payment guidelines are our ‘ballpark’ standards; will consider the circumstances of each individual or organisation and the adequate amount of time spent on the given task, based on skill and expertise where appropriate.</w:t>
      </w:r>
    </w:p>
    <w:p w14:paraId="22884D84" w14:textId="56B2D91B" w:rsidR="00D13110" w:rsidRDefault="00D13110" w:rsidP="00D13110">
      <w:pPr>
        <w:ind w:left="720" w:hanging="720"/>
      </w:pPr>
      <w:r>
        <w:rPr>
          <w:rStyle w:val="Heading2Char"/>
        </w:rPr>
        <w:t>Fig 1:</w:t>
      </w:r>
      <w:r>
        <w:t xml:space="preserve"> Tree of Participation International Community of Women Living with HIV -2004</w:t>
      </w:r>
      <w:r w:rsidRPr="00D13110">
        <w:t xml:space="preserve"> </w:t>
      </w:r>
      <w:hyperlink r:id="rId11" w:history="1">
        <w:r w:rsidRPr="00E12421">
          <w:rPr>
            <w:rStyle w:val="Hyperlink"/>
          </w:rPr>
          <w:t>https://salamandertrust.net/wp-content/uploads/2016/09/13ICWWECARE_Policy-briefing_ENGDakarSep2013.pdf</w:t>
        </w:r>
      </w:hyperlink>
      <w:r>
        <w:t xml:space="preserve"> </w:t>
      </w:r>
    </w:p>
    <w:p w14:paraId="57329E7B" w14:textId="4A2A030B" w:rsidR="00C87E92" w:rsidRDefault="00F424AB" w:rsidP="00D13110">
      <w:pPr>
        <w:pStyle w:val="ListParagraph"/>
        <w:spacing w:line="360" w:lineRule="auto"/>
        <w:ind w:left="0"/>
        <w:contextualSpacing w:val="0"/>
        <w:jc w:val="center"/>
        <w:rPr>
          <w:rFonts w:cstheme="minorHAnsi"/>
          <w:sz w:val="24"/>
          <w:szCs w:val="24"/>
        </w:rPr>
      </w:pPr>
      <w:r>
        <w:rPr>
          <w:noProof/>
        </w:rPr>
        <w:drawing>
          <wp:inline distT="0" distB="0" distL="0" distR="0" wp14:anchorId="48C3A00D" wp14:editId="573B4A4F">
            <wp:extent cx="4845050" cy="3493915"/>
            <wp:effectExtent l="0" t="0" r="0" b="0"/>
            <wp:docPr id="1026" name="Picture 2" descr="A cartoon of a tree with fruits and text&#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A cartoon of a tree with fruits and text&#10;&#10;Description automatically generated"/>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5548" cy="3515908"/>
                    </a:xfrm>
                    <a:prstGeom prst="rect">
                      <a:avLst/>
                    </a:prstGeom>
                    <a:noFill/>
                    <a:ln>
                      <a:noFill/>
                    </a:ln>
                  </pic:spPr>
                </pic:pic>
              </a:graphicData>
            </a:graphic>
          </wp:inline>
        </w:drawing>
      </w:r>
    </w:p>
    <w:p w14:paraId="44A95C2D" w14:textId="150A7F38" w:rsidR="00D13110" w:rsidRPr="006415A3" w:rsidRDefault="00D13110" w:rsidP="00D13110">
      <w:pPr>
        <w:pStyle w:val="ListParagraph"/>
        <w:spacing w:line="360" w:lineRule="auto"/>
        <w:ind w:left="0"/>
        <w:contextualSpacing w:val="0"/>
        <w:jc w:val="both"/>
        <w:rPr>
          <w:rFonts w:cstheme="minorHAnsi"/>
          <w:sz w:val="24"/>
          <w:szCs w:val="24"/>
        </w:rPr>
      </w:pPr>
      <w:r>
        <w:rPr>
          <w:rFonts w:cstheme="minorHAnsi"/>
          <w:sz w:val="24"/>
          <w:szCs w:val="24"/>
        </w:rPr>
        <w:t>Ne</w:t>
      </w:r>
      <w:r w:rsidRPr="00D13110">
        <w:rPr>
          <w:rFonts w:cstheme="minorHAnsi"/>
          <w:sz w:val="24"/>
          <w:szCs w:val="24"/>
        </w:rPr>
        <w:t xml:space="preserve">ar the base of the trunk, decisions are made solely by others. </w:t>
      </w:r>
      <w:r>
        <w:rPr>
          <w:rFonts w:cstheme="minorHAnsi"/>
          <w:sz w:val="24"/>
          <w:szCs w:val="24"/>
        </w:rPr>
        <w:t>Women/girls</w:t>
      </w:r>
      <w:r w:rsidRPr="00D13110">
        <w:rPr>
          <w:rFonts w:cstheme="minorHAnsi"/>
          <w:sz w:val="24"/>
          <w:szCs w:val="24"/>
        </w:rPr>
        <w:t xml:space="preserve"> living with HIV have no role in </w:t>
      </w:r>
      <w:r>
        <w:rPr>
          <w:rFonts w:cstheme="minorHAnsi"/>
          <w:sz w:val="24"/>
          <w:szCs w:val="24"/>
        </w:rPr>
        <w:t>decision-making</w:t>
      </w:r>
      <w:r w:rsidRPr="00D13110">
        <w:rPr>
          <w:rFonts w:cstheme="minorHAnsi"/>
          <w:sz w:val="24"/>
          <w:szCs w:val="24"/>
        </w:rPr>
        <w:t>. Further up the trunk, decisions are made by others with advice from</w:t>
      </w:r>
      <w:r>
        <w:rPr>
          <w:rFonts w:cstheme="minorHAnsi"/>
          <w:sz w:val="24"/>
          <w:szCs w:val="24"/>
        </w:rPr>
        <w:t xml:space="preserve"> Women/girls. </w:t>
      </w:r>
      <w:r w:rsidRPr="00D13110">
        <w:rPr>
          <w:rFonts w:cstheme="minorHAnsi"/>
          <w:sz w:val="24"/>
          <w:szCs w:val="24"/>
        </w:rPr>
        <w:t>At the top of the tree, where you will find the fruit, there is</w:t>
      </w:r>
      <w:r>
        <w:rPr>
          <w:rFonts w:cstheme="minorHAnsi"/>
          <w:sz w:val="24"/>
          <w:szCs w:val="24"/>
        </w:rPr>
        <w:t xml:space="preserve"> a </w:t>
      </w:r>
      <w:r w:rsidRPr="00D13110">
        <w:rPr>
          <w:rFonts w:cstheme="minorHAnsi"/>
          <w:sz w:val="24"/>
          <w:szCs w:val="24"/>
        </w:rPr>
        <w:t xml:space="preserve">real working partnership </w:t>
      </w:r>
    </w:p>
    <w:sectPr w:rsidR="00D13110" w:rsidRPr="006415A3" w:rsidSect="00662C46">
      <w:foot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A9998" w14:textId="77777777" w:rsidR="00F50EA0" w:rsidRDefault="00F50EA0" w:rsidP="00F30D69">
      <w:r>
        <w:separator/>
      </w:r>
    </w:p>
  </w:endnote>
  <w:endnote w:type="continuationSeparator" w:id="0">
    <w:p w14:paraId="6AD5C60D" w14:textId="77777777" w:rsidR="00F50EA0" w:rsidRDefault="00F50EA0" w:rsidP="00F30D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9819068"/>
      <w:docPartObj>
        <w:docPartGallery w:val="Page Numbers (Bottom of Page)"/>
        <w:docPartUnique/>
      </w:docPartObj>
    </w:sdtPr>
    <w:sdtEndPr>
      <w:rPr>
        <w:noProof/>
      </w:rPr>
    </w:sdtEndPr>
    <w:sdtContent>
      <w:p w14:paraId="1E1550EB" w14:textId="704159BB" w:rsidR="00662C46" w:rsidRDefault="00662C46">
        <w:pPr>
          <w:pStyle w:val="Footer"/>
          <w:jc w:val="center"/>
        </w:pPr>
        <w:r>
          <w:fldChar w:fldCharType="begin"/>
        </w:r>
        <w:r>
          <w:instrText xml:space="preserve"> PAGE   \* MERGEFORMAT </w:instrText>
        </w:r>
        <w:r>
          <w:fldChar w:fldCharType="separate"/>
        </w:r>
        <w:r>
          <w:rPr>
            <w:noProof/>
          </w:rPr>
          <w:t>2</w:t>
        </w:r>
        <w:r>
          <w:rPr>
            <w:noProof/>
          </w:rPr>
          <w:fldChar w:fldCharType="end"/>
        </w:r>
        <w:r w:rsidR="00BF0634" w:rsidRPr="008426CC">
          <w:rPr>
            <w:rFonts w:asciiTheme="majorHAnsi" w:hAnsiTheme="majorHAnsi" w:cs="Arial"/>
            <w:noProof/>
            <w:lang w:val="en-US"/>
          </w:rPr>
          <w:drawing>
            <wp:inline distT="0" distB="0" distL="0" distR="0" wp14:anchorId="161C5FB6" wp14:editId="4C09D04C">
              <wp:extent cx="5740400" cy="913130"/>
              <wp:effectExtent l="0" t="0" r="0" b="1270"/>
              <wp:docPr id="1" name="Picture 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imelin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54985" cy="915450"/>
                      </a:xfrm>
                      <a:prstGeom prst="rect">
                        <a:avLst/>
                      </a:prstGeom>
                    </pic:spPr>
                  </pic:pic>
                </a:graphicData>
              </a:graphic>
            </wp:inline>
          </w:drawing>
        </w:r>
      </w:p>
    </w:sdtContent>
  </w:sdt>
  <w:p w14:paraId="204DF138" w14:textId="77777777" w:rsidR="00662C46" w:rsidRDefault="00662C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1A6C4" w14:textId="77777777" w:rsidR="00F50EA0" w:rsidRDefault="00F50EA0" w:rsidP="00F30D69">
      <w:r>
        <w:separator/>
      </w:r>
    </w:p>
  </w:footnote>
  <w:footnote w:type="continuationSeparator" w:id="0">
    <w:p w14:paraId="62437F81" w14:textId="77777777" w:rsidR="00F50EA0" w:rsidRDefault="00F50EA0" w:rsidP="00F30D69">
      <w:r>
        <w:continuationSeparator/>
      </w:r>
    </w:p>
  </w:footnote>
  <w:footnote w:id="1">
    <w:p w14:paraId="67F0BFE8" w14:textId="2E3CE2CB" w:rsidR="00B40844" w:rsidRDefault="00B40844" w:rsidP="00B40844">
      <w:pPr>
        <w:pStyle w:val="FootnoteText"/>
      </w:pPr>
      <w:r>
        <w:rPr>
          <w:rStyle w:val="FootnoteReference"/>
        </w:rPr>
        <w:footnoteRef/>
      </w:r>
      <w:r>
        <w:t xml:space="preserve"> WHO Consolidated Guideline on Sexual and Reproductive Health and Rights of Women living with HIV (2017) https://tinyurl.com/WHOSRHR17?</w:t>
      </w:r>
    </w:p>
  </w:footnote>
  <w:footnote w:id="2">
    <w:p w14:paraId="16598B0A" w14:textId="2AE19D99" w:rsidR="00B40844" w:rsidRDefault="00B40844">
      <w:pPr>
        <w:pStyle w:val="FootnoteText"/>
      </w:pPr>
      <w:r>
        <w:rPr>
          <w:rStyle w:val="FootnoteReference"/>
        </w:rPr>
        <w:footnoteRef/>
      </w:r>
      <w:r>
        <w:t xml:space="preserve"> Namiba </w:t>
      </w:r>
      <w:r w:rsidRPr="00B40844">
        <w:t>A., Orza, L., Bewley, S., Crone, E. T., Vazquez, M., &amp; Welbourn, A. (2016). Ethical, strategic, and meaningful involvement of women living with HIV starts at the beginning. Journal of virus eradication, 2(2), 110–111.</w:t>
      </w:r>
    </w:p>
  </w:footnote>
  <w:footnote w:id="3">
    <w:p w14:paraId="70F23942" w14:textId="2C67B7D9" w:rsidR="00B40844" w:rsidRDefault="00B40844">
      <w:pPr>
        <w:pStyle w:val="FootnoteText"/>
      </w:pPr>
      <w:r>
        <w:rPr>
          <w:rStyle w:val="FootnoteReference"/>
        </w:rPr>
        <w:footnoteRef/>
      </w:r>
      <w:r>
        <w:t xml:space="preserve"> </w:t>
      </w:r>
      <w:r w:rsidRPr="00B40844">
        <w:t xml:space="preserve">National Institute for Health Research (2021) Briefing notes for researchers - public involvement in NHS, health and social care research </w:t>
      </w:r>
      <w:hyperlink r:id="rId1" w:history="1">
        <w:r w:rsidRPr="00070BCC">
          <w:rPr>
            <w:rStyle w:val="Hyperlink"/>
          </w:rPr>
          <w:t>https://www.nihr.ac.uk/documents/briefing-notes-for-researchers-public-involvement-in-nhs-health-and-social-care-research/27371</w:t>
        </w:r>
      </w:hyperlink>
      <w:r>
        <w:t xml:space="preserve"> </w:t>
      </w:r>
    </w:p>
  </w:footnote>
  <w:footnote w:id="4">
    <w:p w14:paraId="2EE8E0E1" w14:textId="77777777" w:rsidR="008B0B00" w:rsidRDefault="00F30D69" w:rsidP="008B0B00">
      <w:pPr>
        <w:pStyle w:val="FootnoteText"/>
        <w:tabs>
          <w:tab w:val="left" w:pos="7300"/>
        </w:tabs>
      </w:pPr>
      <w:r>
        <w:rPr>
          <w:rStyle w:val="FootnoteReference"/>
        </w:rPr>
        <w:footnoteRef/>
      </w:r>
      <w:r>
        <w:t xml:space="preserve"> </w:t>
      </w:r>
      <w:proofErr w:type="spellStart"/>
      <w:r>
        <w:t>Lushey</w:t>
      </w:r>
      <w:proofErr w:type="spellEnd"/>
      <w:r>
        <w:t xml:space="preserve">, </w:t>
      </w:r>
      <w:proofErr w:type="gramStart"/>
      <w:r>
        <w:t>C.(</w:t>
      </w:r>
      <w:proofErr w:type="gramEnd"/>
      <w:r>
        <w:t>2017) ‘Peer Research Methodology: Challenges and Solutions’ [Online].</w:t>
      </w:r>
    </w:p>
    <w:p w14:paraId="06DA71F9" w14:textId="31E4BB0E" w:rsidR="00F30D69" w:rsidRDefault="008B0B00" w:rsidP="008B0B00">
      <w:pPr>
        <w:pStyle w:val="FootnoteText"/>
        <w:tabs>
          <w:tab w:val="left" w:pos="7300"/>
        </w:tabs>
      </w:pPr>
      <w:r>
        <w:tab/>
      </w:r>
    </w:p>
    <w:p w14:paraId="22B8069C" w14:textId="0CEE6D53" w:rsidR="008B0B00" w:rsidRDefault="008B0B00" w:rsidP="008B0B00">
      <w:pPr>
        <w:pStyle w:val="FootnoteText"/>
        <w:tabs>
          <w:tab w:val="left" w:pos="7300"/>
        </w:tabs>
      </w:pPr>
      <w:r w:rsidRPr="008B0B00">
        <w:t>Survivor Involvement Ladder</w:t>
      </w:r>
      <w:r>
        <w:t xml:space="preserve"> </w:t>
      </w:r>
      <w:hyperlink r:id="rId2" w:history="1">
        <w:r w:rsidRPr="00E12421">
          <w:rPr>
            <w:rStyle w:val="Hyperlink"/>
          </w:rPr>
          <w:t>https://survivorsvoices.org/involvement-ladder/</w:t>
        </w:r>
      </w:hyperlink>
      <w:r>
        <w:t xml:space="preserve"> [Online]</w:t>
      </w:r>
    </w:p>
  </w:footnote>
  <w:footnote w:id="5">
    <w:p w14:paraId="34F7DC15" w14:textId="2204BB54" w:rsidR="00B40844" w:rsidRDefault="00B40844">
      <w:pPr>
        <w:pStyle w:val="FootnoteText"/>
      </w:pPr>
      <w:r>
        <w:rPr>
          <w:rStyle w:val="FootnoteReference"/>
        </w:rPr>
        <w:footnoteRef/>
      </w:r>
      <w:r>
        <w:t xml:space="preserve"> </w:t>
      </w:r>
      <w:r w:rsidRPr="00B40844">
        <w:t>National Institute for Health Research (2021) Payment guidance for researchers and professionals https://www.nihr.ac.uk/documents/payment-guidance-for-researchers-and-professionals/27392</w:t>
      </w:r>
    </w:p>
  </w:footnote>
  <w:footnote w:id="6">
    <w:p w14:paraId="69C1BA01" w14:textId="77777777" w:rsidR="00D67E30" w:rsidRDefault="00D67E30" w:rsidP="00D67E30">
      <w:pPr>
        <w:pStyle w:val="FootnoteText"/>
      </w:pPr>
      <w:r>
        <w:rPr>
          <w:rStyle w:val="FootnoteReference"/>
        </w:rPr>
        <w:footnoteRef/>
      </w:r>
      <w:r>
        <w:t xml:space="preserve"> </w:t>
      </w:r>
      <w:r w:rsidRPr="00947AC9">
        <w:t>Lynch, Holly Fernandez, et al. "Promoting ethical payment in human infection challenge studies." The American Journal of Bioethics 21.3 (2021): 11-31.</w:t>
      </w:r>
    </w:p>
  </w:footnote>
  <w:footnote w:id="7">
    <w:p w14:paraId="4809B5DE" w14:textId="77777777" w:rsidR="00D67E30" w:rsidRDefault="00D67E30" w:rsidP="00D67E30">
      <w:pPr>
        <w:pStyle w:val="FootnoteText"/>
      </w:pPr>
      <w:r>
        <w:rPr>
          <w:rStyle w:val="FootnoteReference"/>
        </w:rPr>
        <w:footnoteRef/>
      </w:r>
      <w:r>
        <w:t xml:space="preserve"> </w:t>
      </w:r>
      <w:hyperlink r:id="rId3" w:history="1">
        <w:r w:rsidRPr="00352CAD">
          <w:rPr>
            <w:rStyle w:val="Hyperlink"/>
          </w:rPr>
          <w:t>https://www.nihr.ac.uk/documents/payment-guidance-for-researchers-and-professionals/27392</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3607E"/>
    <w:multiLevelType w:val="hybridMultilevel"/>
    <w:tmpl w:val="A27A9BF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CD03D40"/>
    <w:multiLevelType w:val="hybridMultilevel"/>
    <w:tmpl w:val="8EA8444C"/>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A80566"/>
    <w:multiLevelType w:val="hybridMultilevel"/>
    <w:tmpl w:val="8A1E2D7A"/>
    <w:lvl w:ilvl="0" w:tplc="C7C2D45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D541D8"/>
    <w:multiLevelType w:val="hybridMultilevel"/>
    <w:tmpl w:val="385A5242"/>
    <w:lvl w:ilvl="0" w:tplc="C7C2D45C">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D22467B"/>
    <w:multiLevelType w:val="hybridMultilevel"/>
    <w:tmpl w:val="23DAB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4874B5"/>
    <w:multiLevelType w:val="hybridMultilevel"/>
    <w:tmpl w:val="40B2747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2A803371"/>
    <w:multiLevelType w:val="hybridMultilevel"/>
    <w:tmpl w:val="7B0877EE"/>
    <w:lvl w:ilvl="0" w:tplc="08090013">
      <w:start w:val="1"/>
      <w:numFmt w:val="upperRoman"/>
      <w:lvlText w:val="%1."/>
      <w:lvlJc w:val="righ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7" w15:restartNumberingAfterBreak="0">
    <w:nsid w:val="2F1567FB"/>
    <w:multiLevelType w:val="hybridMultilevel"/>
    <w:tmpl w:val="874A8A6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4B070F0"/>
    <w:multiLevelType w:val="hybridMultilevel"/>
    <w:tmpl w:val="112AF17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63F4FDB"/>
    <w:multiLevelType w:val="hybridMultilevel"/>
    <w:tmpl w:val="860ACFC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9DC7B0B"/>
    <w:multiLevelType w:val="hybridMultilevel"/>
    <w:tmpl w:val="F3F6CB9E"/>
    <w:lvl w:ilvl="0" w:tplc="0809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A824B55"/>
    <w:multiLevelType w:val="hybridMultilevel"/>
    <w:tmpl w:val="0F02220C"/>
    <w:lvl w:ilvl="0" w:tplc="C7C2D45C">
      <w:start w:val="1"/>
      <w:numFmt w:val="low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D6D36FC"/>
    <w:multiLevelType w:val="hybridMultilevel"/>
    <w:tmpl w:val="80884004"/>
    <w:lvl w:ilvl="0" w:tplc="0809000F">
      <w:start w:val="1"/>
      <w:numFmt w:val="decimal"/>
      <w:lvlText w:val="%1."/>
      <w:lvlJc w:val="left"/>
      <w:pPr>
        <w:ind w:left="180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3DC14D31"/>
    <w:multiLevelType w:val="hybridMultilevel"/>
    <w:tmpl w:val="0C1AC09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EB971DE"/>
    <w:multiLevelType w:val="hybridMultilevel"/>
    <w:tmpl w:val="0A166CD8"/>
    <w:lvl w:ilvl="0" w:tplc="08090013">
      <w:start w:val="1"/>
      <w:numFmt w:val="upperRoman"/>
      <w:lvlText w:val="%1."/>
      <w:lvlJc w:val="righ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3EDE141B"/>
    <w:multiLevelType w:val="hybridMultilevel"/>
    <w:tmpl w:val="F410CB1C"/>
    <w:lvl w:ilvl="0" w:tplc="0809000F">
      <w:start w:val="1"/>
      <w:numFmt w:val="decimal"/>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408C7FB3"/>
    <w:multiLevelType w:val="hybridMultilevel"/>
    <w:tmpl w:val="C8CE06AC"/>
    <w:lvl w:ilvl="0" w:tplc="C7C2D45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7DA3F80"/>
    <w:multiLevelType w:val="hybridMultilevel"/>
    <w:tmpl w:val="8D880DB8"/>
    <w:lvl w:ilvl="0" w:tplc="C7C2D45C">
      <w:start w:val="1"/>
      <w:numFmt w:val="lowerRoman"/>
      <w:lvlText w:val="(%1)"/>
      <w:lvlJc w:val="left"/>
      <w:pPr>
        <w:ind w:left="180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517A7AD1"/>
    <w:multiLevelType w:val="hybridMultilevel"/>
    <w:tmpl w:val="CB389D64"/>
    <w:lvl w:ilvl="0" w:tplc="C7C2D45C">
      <w:start w:val="1"/>
      <w:numFmt w:val="low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21235A9"/>
    <w:multiLevelType w:val="hybridMultilevel"/>
    <w:tmpl w:val="DAE28D54"/>
    <w:lvl w:ilvl="0" w:tplc="C7C2D45C">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54840A72"/>
    <w:multiLevelType w:val="hybridMultilevel"/>
    <w:tmpl w:val="D710FC4C"/>
    <w:lvl w:ilvl="0" w:tplc="C7C2D45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B150267"/>
    <w:multiLevelType w:val="hybridMultilevel"/>
    <w:tmpl w:val="6B088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7261BD"/>
    <w:multiLevelType w:val="hybridMultilevel"/>
    <w:tmpl w:val="ABAED65E"/>
    <w:lvl w:ilvl="0" w:tplc="C7C2D45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71311C5"/>
    <w:multiLevelType w:val="hybridMultilevel"/>
    <w:tmpl w:val="A76A1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1B6B5A"/>
    <w:multiLevelType w:val="hybridMultilevel"/>
    <w:tmpl w:val="735E367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5" w15:restartNumberingAfterBreak="0">
    <w:nsid w:val="74DB4A3B"/>
    <w:multiLevelType w:val="hybridMultilevel"/>
    <w:tmpl w:val="1FB81830"/>
    <w:lvl w:ilvl="0" w:tplc="0809001B">
      <w:start w:val="1"/>
      <w:numFmt w:val="lowerRoman"/>
      <w:lvlText w:val="%1."/>
      <w:lvlJc w:val="righ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6" w15:restartNumberingAfterBreak="0">
    <w:nsid w:val="7B7E5609"/>
    <w:multiLevelType w:val="hybridMultilevel"/>
    <w:tmpl w:val="A7AC0778"/>
    <w:lvl w:ilvl="0" w:tplc="C7C2D45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4521519">
    <w:abstractNumId w:val="1"/>
  </w:num>
  <w:num w:numId="2" w16cid:durableId="356350744">
    <w:abstractNumId w:val="7"/>
  </w:num>
  <w:num w:numId="3" w16cid:durableId="431245734">
    <w:abstractNumId w:val="8"/>
  </w:num>
  <w:num w:numId="4" w16cid:durableId="735854953">
    <w:abstractNumId w:val="21"/>
  </w:num>
  <w:num w:numId="5" w16cid:durableId="1281035790">
    <w:abstractNumId w:val="23"/>
  </w:num>
  <w:num w:numId="6" w16cid:durableId="703990235">
    <w:abstractNumId w:val="4"/>
  </w:num>
  <w:num w:numId="7" w16cid:durableId="26376105">
    <w:abstractNumId w:val="16"/>
  </w:num>
  <w:num w:numId="8" w16cid:durableId="1337147839">
    <w:abstractNumId w:val="11"/>
  </w:num>
  <w:num w:numId="9" w16cid:durableId="538512175">
    <w:abstractNumId w:val="17"/>
  </w:num>
  <w:num w:numId="10" w16cid:durableId="402532622">
    <w:abstractNumId w:val="12"/>
  </w:num>
  <w:num w:numId="11" w16cid:durableId="495725542">
    <w:abstractNumId w:val="0"/>
  </w:num>
  <w:num w:numId="12" w16cid:durableId="2017225191">
    <w:abstractNumId w:val="5"/>
  </w:num>
  <w:num w:numId="13" w16cid:durableId="1230576687">
    <w:abstractNumId w:val="19"/>
  </w:num>
  <w:num w:numId="14" w16cid:durableId="1944266016">
    <w:abstractNumId w:val="15"/>
  </w:num>
  <w:num w:numId="15" w16cid:durableId="343023851">
    <w:abstractNumId w:val="14"/>
  </w:num>
  <w:num w:numId="16" w16cid:durableId="1503624673">
    <w:abstractNumId w:val="24"/>
  </w:num>
  <w:num w:numId="17" w16cid:durableId="1194029824">
    <w:abstractNumId w:val="6"/>
  </w:num>
  <w:num w:numId="18" w16cid:durableId="1330326523">
    <w:abstractNumId w:val="25"/>
  </w:num>
  <w:num w:numId="19" w16cid:durableId="1410079715">
    <w:abstractNumId w:val="13"/>
  </w:num>
  <w:num w:numId="20" w16cid:durableId="1716388714">
    <w:abstractNumId w:val="9"/>
  </w:num>
  <w:num w:numId="21" w16cid:durableId="1125075773">
    <w:abstractNumId w:val="3"/>
  </w:num>
  <w:num w:numId="22" w16cid:durableId="1710449065">
    <w:abstractNumId w:val="20"/>
  </w:num>
  <w:num w:numId="23" w16cid:durableId="149489380">
    <w:abstractNumId w:val="26"/>
  </w:num>
  <w:num w:numId="24" w16cid:durableId="2048095378">
    <w:abstractNumId w:val="22"/>
  </w:num>
  <w:num w:numId="25" w16cid:durableId="1801459119">
    <w:abstractNumId w:val="2"/>
  </w:num>
  <w:num w:numId="26" w16cid:durableId="708648020">
    <w:abstractNumId w:val="10"/>
  </w:num>
  <w:num w:numId="27" w16cid:durableId="19894337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076"/>
    <w:rsid w:val="00020B09"/>
    <w:rsid w:val="00032B60"/>
    <w:rsid w:val="000773DE"/>
    <w:rsid w:val="000B6CCB"/>
    <w:rsid w:val="000D527C"/>
    <w:rsid w:val="000E0DC0"/>
    <w:rsid w:val="000E6738"/>
    <w:rsid w:val="00113508"/>
    <w:rsid w:val="0011482F"/>
    <w:rsid w:val="00116A77"/>
    <w:rsid w:val="00117306"/>
    <w:rsid w:val="00140D82"/>
    <w:rsid w:val="0014178C"/>
    <w:rsid w:val="001467DC"/>
    <w:rsid w:val="001661E2"/>
    <w:rsid w:val="001711BB"/>
    <w:rsid w:val="00183D0E"/>
    <w:rsid w:val="0018731B"/>
    <w:rsid w:val="001B728E"/>
    <w:rsid w:val="001D68B1"/>
    <w:rsid w:val="001E7025"/>
    <w:rsid w:val="002068BA"/>
    <w:rsid w:val="00212B38"/>
    <w:rsid w:val="002278BE"/>
    <w:rsid w:val="002350BE"/>
    <w:rsid w:val="00243D59"/>
    <w:rsid w:val="00272B91"/>
    <w:rsid w:val="0028090C"/>
    <w:rsid w:val="002D6DAE"/>
    <w:rsid w:val="002E3323"/>
    <w:rsid w:val="003127DE"/>
    <w:rsid w:val="003355A4"/>
    <w:rsid w:val="00383C88"/>
    <w:rsid w:val="003A11E1"/>
    <w:rsid w:val="003F6C6D"/>
    <w:rsid w:val="003F761D"/>
    <w:rsid w:val="00401E60"/>
    <w:rsid w:val="00414EA6"/>
    <w:rsid w:val="00427F72"/>
    <w:rsid w:val="00473B8C"/>
    <w:rsid w:val="0048003E"/>
    <w:rsid w:val="00481275"/>
    <w:rsid w:val="00496139"/>
    <w:rsid w:val="004A1E54"/>
    <w:rsid w:val="004B12BE"/>
    <w:rsid w:val="004B7C29"/>
    <w:rsid w:val="00510D4C"/>
    <w:rsid w:val="00522805"/>
    <w:rsid w:val="0054738B"/>
    <w:rsid w:val="00557C1D"/>
    <w:rsid w:val="00571AC8"/>
    <w:rsid w:val="005A56A0"/>
    <w:rsid w:val="005D40FF"/>
    <w:rsid w:val="005D6C61"/>
    <w:rsid w:val="005E4219"/>
    <w:rsid w:val="00617BF4"/>
    <w:rsid w:val="006415A3"/>
    <w:rsid w:val="00662C46"/>
    <w:rsid w:val="006A25B1"/>
    <w:rsid w:val="006B6354"/>
    <w:rsid w:val="006E398E"/>
    <w:rsid w:val="00710842"/>
    <w:rsid w:val="007305A4"/>
    <w:rsid w:val="007366E0"/>
    <w:rsid w:val="00740614"/>
    <w:rsid w:val="00750E57"/>
    <w:rsid w:val="007943BF"/>
    <w:rsid w:val="007A4665"/>
    <w:rsid w:val="007A5DF0"/>
    <w:rsid w:val="007B44A2"/>
    <w:rsid w:val="007C16AB"/>
    <w:rsid w:val="007C3773"/>
    <w:rsid w:val="007C7076"/>
    <w:rsid w:val="007E3AF8"/>
    <w:rsid w:val="008148B8"/>
    <w:rsid w:val="008677D5"/>
    <w:rsid w:val="00882825"/>
    <w:rsid w:val="008B0B00"/>
    <w:rsid w:val="008B491B"/>
    <w:rsid w:val="008D5557"/>
    <w:rsid w:val="00905373"/>
    <w:rsid w:val="00905E75"/>
    <w:rsid w:val="00913BFA"/>
    <w:rsid w:val="00953C59"/>
    <w:rsid w:val="00994642"/>
    <w:rsid w:val="009B0F2B"/>
    <w:rsid w:val="009B1AF5"/>
    <w:rsid w:val="009C1B8C"/>
    <w:rsid w:val="009D524B"/>
    <w:rsid w:val="009E1039"/>
    <w:rsid w:val="009E182E"/>
    <w:rsid w:val="009E3C47"/>
    <w:rsid w:val="009F5118"/>
    <w:rsid w:val="00A02932"/>
    <w:rsid w:val="00A047EF"/>
    <w:rsid w:val="00A77C22"/>
    <w:rsid w:val="00A911CE"/>
    <w:rsid w:val="00AA2940"/>
    <w:rsid w:val="00AB2DDE"/>
    <w:rsid w:val="00AC4D90"/>
    <w:rsid w:val="00AE254A"/>
    <w:rsid w:val="00AF283E"/>
    <w:rsid w:val="00B36C0A"/>
    <w:rsid w:val="00B40844"/>
    <w:rsid w:val="00B439F9"/>
    <w:rsid w:val="00B96310"/>
    <w:rsid w:val="00BA146C"/>
    <w:rsid w:val="00BA40F6"/>
    <w:rsid w:val="00BB74FE"/>
    <w:rsid w:val="00BE7991"/>
    <w:rsid w:val="00BF0634"/>
    <w:rsid w:val="00C1160D"/>
    <w:rsid w:val="00C21301"/>
    <w:rsid w:val="00C25D90"/>
    <w:rsid w:val="00C2737A"/>
    <w:rsid w:val="00C343E4"/>
    <w:rsid w:val="00C3540A"/>
    <w:rsid w:val="00C50112"/>
    <w:rsid w:val="00C51B67"/>
    <w:rsid w:val="00C76971"/>
    <w:rsid w:val="00C87E92"/>
    <w:rsid w:val="00C977BE"/>
    <w:rsid w:val="00CB5046"/>
    <w:rsid w:val="00CB5388"/>
    <w:rsid w:val="00CC3E11"/>
    <w:rsid w:val="00CC735F"/>
    <w:rsid w:val="00CD3296"/>
    <w:rsid w:val="00D13110"/>
    <w:rsid w:val="00D60029"/>
    <w:rsid w:val="00D62F7D"/>
    <w:rsid w:val="00D64572"/>
    <w:rsid w:val="00D67E30"/>
    <w:rsid w:val="00D71C87"/>
    <w:rsid w:val="00DB7FFE"/>
    <w:rsid w:val="00E34533"/>
    <w:rsid w:val="00E46DF8"/>
    <w:rsid w:val="00E60DCA"/>
    <w:rsid w:val="00E65EC9"/>
    <w:rsid w:val="00E8394D"/>
    <w:rsid w:val="00E8405F"/>
    <w:rsid w:val="00E8656D"/>
    <w:rsid w:val="00ED5D0A"/>
    <w:rsid w:val="00ED7828"/>
    <w:rsid w:val="00EE6A14"/>
    <w:rsid w:val="00EF1A68"/>
    <w:rsid w:val="00F30D69"/>
    <w:rsid w:val="00F424AB"/>
    <w:rsid w:val="00F4312C"/>
    <w:rsid w:val="00F50EA0"/>
    <w:rsid w:val="00F800CD"/>
    <w:rsid w:val="00F92690"/>
    <w:rsid w:val="00FA3166"/>
    <w:rsid w:val="00FD7487"/>
    <w:rsid w:val="00FE39BF"/>
    <w:rsid w:val="00FF1E5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A511D"/>
  <w15:chartTrackingRefBased/>
  <w15:docId w15:val="{A811AAA4-44B2-41AB-A47C-0DE1DF130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7E30"/>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67E30"/>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67E30"/>
    <w:pPr>
      <w:keepNext/>
      <w:keepLines/>
      <w:spacing w:before="40" w:line="259"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C7076"/>
    <w:pPr>
      <w:spacing w:before="100" w:beforeAutospacing="1" w:after="100" w:afterAutospacing="1"/>
    </w:pPr>
    <w:rPr>
      <w:rFonts w:ascii="Calibri" w:eastAsiaTheme="minorEastAsia" w:hAnsi="Calibri" w:cs="Calibri"/>
      <w:lang w:eastAsia="en-GB"/>
    </w:rPr>
  </w:style>
  <w:style w:type="paragraph" w:styleId="ListParagraph">
    <w:name w:val="List Paragraph"/>
    <w:basedOn w:val="Normal"/>
    <w:uiPriority w:val="34"/>
    <w:qFormat/>
    <w:rsid w:val="007C7076"/>
    <w:pPr>
      <w:ind w:left="720"/>
      <w:contextualSpacing/>
    </w:pPr>
  </w:style>
  <w:style w:type="character" w:styleId="Hyperlink">
    <w:name w:val="Hyperlink"/>
    <w:basedOn w:val="DefaultParagraphFont"/>
    <w:uiPriority w:val="99"/>
    <w:unhideWhenUsed/>
    <w:rsid w:val="00C87E92"/>
    <w:rPr>
      <w:color w:val="0563C1" w:themeColor="hyperlink"/>
      <w:u w:val="single"/>
    </w:rPr>
  </w:style>
  <w:style w:type="character" w:styleId="UnresolvedMention">
    <w:name w:val="Unresolved Mention"/>
    <w:basedOn w:val="DefaultParagraphFont"/>
    <w:uiPriority w:val="99"/>
    <w:semiHidden/>
    <w:unhideWhenUsed/>
    <w:rsid w:val="00C87E92"/>
    <w:rPr>
      <w:color w:val="605E5C"/>
      <w:shd w:val="clear" w:color="auto" w:fill="E1DFDD"/>
    </w:rPr>
  </w:style>
  <w:style w:type="paragraph" w:styleId="BalloonText">
    <w:name w:val="Balloon Text"/>
    <w:basedOn w:val="Normal"/>
    <w:link w:val="BalloonTextChar"/>
    <w:uiPriority w:val="99"/>
    <w:semiHidden/>
    <w:unhideWhenUsed/>
    <w:rsid w:val="007C377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C3773"/>
    <w:rPr>
      <w:rFonts w:ascii="Times New Roman" w:hAnsi="Times New Roman" w:cs="Times New Roman"/>
      <w:sz w:val="18"/>
      <w:szCs w:val="18"/>
    </w:rPr>
  </w:style>
  <w:style w:type="paragraph" w:styleId="FootnoteText">
    <w:name w:val="footnote text"/>
    <w:basedOn w:val="Normal"/>
    <w:link w:val="FootnoteTextChar"/>
    <w:uiPriority w:val="99"/>
    <w:semiHidden/>
    <w:unhideWhenUsed/>
    <w:rsid w:val="00F30D69"/>
    <w:rPr>
      <w:sz w:val="20"/>
      <w:szCs w:val="20"/>
    </w:rPr>
  </w:style>
  <w:style w:type="character" w:customStyle="1" w:styleId="FootnoteTextChar">
    <w:name w:val="Footnote Text Char"/>
    <w:basedOn w:val="DefaultParagraphFont"/>
    <w:link w:val="FootnoteText"/>
    <w:uiPriority w:val="99"/>
    <w:semiHidden/>
    <w:rsid w:val="00F30D69"/>
    <w:rPr>
      <w:sz w:val="20"/>
      <w:szCs w:val="20"/>
    </w:rPr>
  </w:style>
  <w:style w:type="character" w:styleId="FootnoteReference">
    <w:name w:val="footnote reference"/>
    <w:basedOn w:val="DefaultParagraphFont"/>
    <w:uiPriority w:val="99"/>
    <w:semiHidden/>
    <w:unhideWhenUsed/>
    <w:rsid w:val="00F30D69"/>
    <w:rPr>
      <w:vertAlign w:val="superscript"/>
    </w:rPr>
  </w:style>
  <w:style w:type="character" w:styleId="CommentReference">
    <w:name w:val="annotation reference"/>
    <w:basedOn w:val="DefaultParagraphFont"/>
    <w:uiPriority w:val="99"/>
    <w:semiHidden/>
    <w:unhideWhenUsed/>
    <w:rsid w:val="00740614"/>
    <w:rPr>
      <w:sz w:val="16"/>
      <w:szCs w:val="16"/>
    </w:rPr>
  </w:style>
  <w:style w:type="paragraph" w:styleId="CommentText">
    <w:name w:val="annotation text"/>
    <w:basedOn w:val="Normal"/>
    <w:link w:val="CommentTextChar"/>
    <w:uiPriority w:val="99"/>
    <w:semiHidden/>
    <w:unhideWhenUsed/>
    <w:rsid w:val="00740614"/>
    <w:rPr>
      <w:sz w:val="20"/>
      <w:szCs w:val="20"/>
    </w:rPr>
  </w:style>
  <w:style w:type="character" w:customStyle="1" w:styleId="CommentTextChar">
    <w:name w:val="Comment Text Char"/>
    <w:basedOn w:val="DefaultParagraphFont"/>
    <w:link w:val="CommentText"/>
    <w:uiPriority w:val="99"/>
    <w:semiHidden/>
    <w:rsid w:val="00740614"/>
    <w:rPr>
      <w:sz w:val="20"/>
      <w:szCs w:val="20"/>
    </w:rPr>
  </w:style>
  <w:style w:type="paragraph" w:styleId="CommentSubject">
    <w:name w:val="annotation subject"/>
    <w:basedOn w:val="CommentText"/>
    <w:next w:val="CommentText"/>
    <w:link w:val="CommentSubjectChar"/>
    <w:uiPriority w:val="99"/>
    <w:semiHidden/>
    <w:unhideWhenUsed/>
    <w:rsid w:val="00740614"/>
    <w:rPr>
      <w:b/>
      <w:bCs/>
    </w:rPr>
  </w:style>
  <w:style w:type="character" w:customStyle="1" w:styleId="CommentSubjectChar">
    <w:name w:val="Comment Subject Char"/>
    <w:basedOn w:val="CommentTextChar"/>
    <w:link w:val="CommentSubject"/>
    <w:uiPriority w:val="99"/>
    <w:semiHidden/>
    <w:rsid w:val="00740614"/>
    <w:rPr>
      <w:b/>
      <w:bCs/>
      <w:sz w:val="20"/>
      <w:szCs w:val="20"/>
    </w:rPr>
  </w:style>
  <w:style w:type="paragraph" w:styleId="Header">
    <w:name w:val="header"/>
    <w:basedOn w:val="Normal"/>
    <w:link w:val="HeaderChar"/>
    <w:uiPriority w:val="99"/>
    <w:unhideWhenUsed/>
    <w:rsid w:val="00662C46"/>
    <w:pPr>
      <w:tabs>
        <w:tab w:val="center" w:pos="4513"/>
        <w:tab w:val="right" w:pos="9026"/>
      </w:tabs>
    </w:pPr>
  </w:style>
  <w:style w:type="character" w:customStyle="1" w:styleId="HeaderChar">
    <w:name w:val="Header Char"/>
    <w:basedOn w:val="DefaultParagraphFont"/>
    <w:link w:val="Header"/>
    <w:uiPriority w:val="99"/>
    <w:rsid w:val="00662C46"/>
  </w:style>
  <w:style w:type="paragraph" w:styleId="Footer">
    <w:name w:val="footer"/>
    <w:basedOn w:val="Normal"/>
    <w:link w:val="FooterChar"/>
    <w:uiPriority w:val="99"/>
    <w:unhideWhenUsed/>
    <w:rsid w:val="00662C46"/>
    <w:pPr>
      <w:tabs>
        <w:tab w:val="center" w:pos="4513"/>
        <w:tab w:val="right" w:pos="9026"/>
      </w:tabs>
    </w:pPr>
  </w:style>
  <w:style w:type="character" w:customStyle="1" w:styleId="FooterChar">
    <w:name w:val="Footer Char"/>
    <w:basedOn w:val="DefaultParagraphFont"/>
    <w:link w:val="Footer"/>
    <w:uiPriority w:val="99"/>
    <w:rsid w:val="00662C46"/>
  </w:style>
  <w:style w:type="character" w:customStyle="1" w:styleId="Heading1Char">
    <w:name w:val="Heading 1 Char"/>
    <w:basedOn w:val="DefaultParagraphFont"/>
    <w:link w:val="Heading1"/>
    <w:uiPriority w:val="9"/>
    <w:rsid w:val="00D67E3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67E3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67E30"/>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D67E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424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94825">
      <w:bodyDiv w:val="1"/>
      <w:marLeft w:val="0"/>
      <w:marRight w:val="0"/>
      <w:marTop w:val="0"/>
      <w:marBottom w:val="0"/>
      <w:divBdr>
        <w:top w:val="none" w:sz="0" w:space="0" w:color="auto"/>
        <w:left w:val="none" w:sz="0" w:space="0" w:color="auto"/>
        <w:bottom w:val="none" w:sz="0" w:space="0" w:color="auto"/>
        <w:right w:val="none" w:sz="0" w:space="0" w:color="auto"/>
      </w:divBdr>
    </w:div>
    <w:div w:id="548884399">
      <w:bodyDiv w:val="1"/>
      <w:marLeft w:val="0"/>
      <w:marRight w:val="0"/>
      <w:marTop w:val="0"/>
      <w:marBottom w:val="0"/>
      <w:divBdr>
        <w:top w:val="none" w:sz="0" w:space="0" w:color="auto"/>
        <w:left w:val="none" w:sz="0" w:space="0" w:color="auto"/>
        <w:bottom w:val="none" w:sz="0" w:space="0" w:color="auto"/>
        <w:right w:val="none" w:sz="0" w:space="0" w:color="auto"/>
      </w:divBdr>
    </w:div>
    <w:div w:id="1532113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lamandertrust.net/wp-content/uploads/2016/09/13ICWWECARE_Policy-briefing_ENGDakarSep2013.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shareresearch.org.uk/" TargetMode="External"/><Relationship Id="rId4" Type="http://schemas.openxmlformats.org/officeDocument/2006/relationships/settings" Target="settings.xml"/><Relationship Id="rId9" Type="http://schemas.openxmlformats.org/officeDocument/2006/relationships/hyperlink" Target="https://shareresearch.org.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3" Type="http://schemas.openxmlformats.org/officeDocument/2006/relationships/hyperlink" Target="https://www.nihr.ac.uk/documents/payment-guidance-for-researchers-and-professionals/27392" TargetMode="External"/><Relationship Id="rId2" Type="http://schemas.openxmlformats.org/officeDocument/2006/relationships/hyperlink" Target="https://survivorsvoices.org/involvement-ladder/" TargetMode="External"/><Relationship Id="rId1" Type="http://schemas.openxmlformats.org/officeDocument/2006/relationships/hyperlink" Target="https://www.nihr.ac.uk/documents/briefing-notes-for-researchers-public-involvement-in-nhs-health-and-social-care-research/2737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764AE5-037E-014D-8278-0494517AD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1976</Words>
  <Characters>11268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Pulteney</dc:creator>
  <cp:keywords/>
  <dc:description/>
  <cp:lastModifiedBy>Angelina Namiba</cp:lastModifiedBy>
  <cp:revision>2</cp:revision>
  <cp:lastPrinted>2020-05-22T12:19:00Z</cp:lastPrinted>
  <dcterms:created xsi:type="dcterms:W3CDTF">2023-12-04T16:34:00Z</dcterms:created>
  <dcterms:modified xsi:type="dcterms:W3CDTF">2023-12-04T16:34:00Z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6f912c2990af3ea42bb1090ef8e0054408543e14e2fc9681ffb5f4ceb3dd5e4f</vt:lpwstr>
  </property>
</Properties>
</file>